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2052"/>
        <w:gridCol w:w="4968"/>
      </w:tblGrid>
      <w:tr w:rsidR="00541067">
        <w:trPr>
          <w:trHeight w:val="1304"/>
        </w:trPr>
        <w:tc>
          <w:tcPr>
            <w:tcW w:w="2902" w:type="dxa"/>
          </w:tcPr>
          <w:p w:rsidR="00541067" w:rsidRDefault="00541067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541067" w:rsidRDefault="00541067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41067" w:rsidRPr="001E40EB" w:rsidRDefault="001E40EB" w:rsidP="008A346F">
            <w:pPr>
              <w:spacing w:after="0" w:line="276" w:lineRule="auto"/>
              <w:ind w:left="0" w:firstLine="0"/>
              <w:jc w:val="right"/>
              <w:rPr>
                <w:b/>
              </w:rPr>
            </w:pPr>
            <w:r w:rsidRPr="001E40EB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Утвержден</w:t>
            </w:r>
          </w:p>
          <w:p w:rsidR="00541067" w:rsidRPr="001E40EB" w:rsidRDefault="001E40EB" w:rsidP="001E40EB">
            <w:pPr>
              <w:spacing w:after="0" w:line="276" w:lineRule="auto"/>
              <w:ind w:left="0" w:firstLine="0"/>
              <w:jc w:val="right"/>
              <w:rPr>
                <w:b/>
              </w:rPr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 xml:space="preserve">постановлением Администрации Рузского муниципального округа </w:t>
            </w:r>
            <w:r w:rsidR="0041204B" w:rsidRPr="001E40EB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Московской области</w:t>
            </w:r>
          </w:p>
          <w:p w:rsidR="00541067" w:rsidRPr="001E40EB" w:rsidRDefault="001E40EB" w:rsidP="001E40EB">
            <w:pPr>
              <w:spacing w:after="0" w:line="276" w:lineRule="auto"/>
              <w:ind w:left="0" w:firstLine="0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color w:val="FFFFFF"/>
                <w:sz w:val="28"/>
                <w:szCs w:val="28"/>
              </w:rPr>
              <w:t>о</w:t>
            </w:r>
            <w:r>
              <w:rPr>
                <w:color w:val="auto"/>
                <w:sz w:val="28"/>
                <w:szCs w:val="28"/>
              </w:rPr>
              <w:t>от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______________  № ______</w:t>
            </w:r>
          </w:p>
        </w:tc>
      </w:tr>
    </w:tbl>
    <w:p w:rsidR="00541067" w:rsidRDefault="00541067">
      <w:pPr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541067" w:rsidRDefault="001E40EB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Административный регламент</w:t>
      </w:r>
      <w:r w:rsidR="0041204B">
        <w:rPr>
          <w:rFonts w:ascii="Times New Roman" w:hAnsi="Times New Roman"/>
        </w:rPr>
        <w:t xml:space="preserve"> предоставления</w:t>
      </w:r>
    </w:p>
    <w:p w:rsidR="00541067" w:rsidRDefault="0041204B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</w:t>
      </w:r>
      <w:r w:rsidR="001E40EB">
        <w:rPr>
          <w:rFonts w:ascii="Times New Roman" w:hAnsi="Times New Roman"/>
        </w:rPr>
        <w:t xml:space="preserve">Рузского муниципального округа </w:t>
      </w:r>
      <w:r>
        <w:rPr>
          <w:rFonts w:ascii="Times New Roman" w:hAnsi="Times New Roman"/>
        </w:rPr>
        <w:t>Московской области»</w:t>
      </w:r>
    </w:p>
    <w:p w:rsidR="00541067" w:rsidRDefault="00541067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Pr="001E40EB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1E40EB">
        <w:rPr>
          <w:bCs w:val="0"/>
          <w:sz w:val="28"/>
          <w:szCs w:val="28"/>
          <w:lang w:val="en-US"/>
        </w:rPr>
        <w:t>I</w:t>
      </w:r>
      <w:r w:rsidRPr="001E40EB">
        <w:rPr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 w:rsidRPr="001E40EB">
        <w:rPr>
          <w:bCs w:val="0"/>
          <w:sz w:val="28"/>
          <w:szCs w:val="28"/>
        </w:rPr>
        <w:t>Общие положения</w:t>
      </w:r>
    </w:p>
    <w:p w:rsidR="00541067" w:rsidRPr="001E40EB" w:rsidRDefault="00541067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</w:p>
    <w:p w:rsidR="00541067" w:rsidRPr="001E40EB" w:rsidRDefault="0041204B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 w:rsidRPr="001E40EB">
        <w:rPr>
          <w:bCs w:val="0"/>
          <w:sz w:val="28"/>
          <w:szCs w:val="28"/>
        </w:rPr>
        <w:t>1.</w:t>
      </w:r>
      <w:r w:rsidRPr="001E40EB">
        <w:rPr>
          <w:rStyle w:val="20"/>
          <w:b/>
          <w:bCs w:val="0"/>
          <w:sz w:val="28"/>
          <w:szCs w:val="28"/>
          <w:lang w:eastAsia="en-US" w:bidi="ar-SA"/>
        </w:rPr>
        <w:t> </w:t>
      </w:r>
      <w:r w:rsidRPr="001E40EB">
        <w:rPr>
          <w:bCs w:val="0"/>
          <w:sz w:val="28"/>
          <w:szCs w:val="28"/>
        </w:rPr>
        <w:t>Предмет регулирования административного регламента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headerReference w:type="default" r:id="rId7"/>
          <w:headerReference w:type="first" r:id="rId8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>
        <w:rPr>
          <w:rStyle w:val="20"/>
          <w:b w:val="0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</w:t>
      </w:r>
      <w:r>
        <w:rPr>
          <w:sz w:val="28"/>
          <w:szCs w:val="28"/>
        </w:rPr>
        <w:lastRenderedPageBreak/>
        <w:t>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 (</w:t>
      </w:r>
      <w:r>
        <w:rPr>
          <w:rStyle w:val="20"/>
          <w:b w:val="0"/>
          <w:sz w:val="28"/>
          <w:szCs w:val="28"/>
          <w:lang w:eastAsia="en-US" w:bidi="ar-SA"/>
        </w:rPr>
        <w:t>далее соответственно – 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 w:rsidRPr="00FC1420">
        <w:rPr>
          <w:rStyle w:val="20"/>
          <w:b w:val="0"/>
          <w:sz w:val="28"/>
          <w:szCs w:val="28"/>
          <w:lang w:eastAsia="en-US" w:bidi="ar-SA"/>
        </w:rPr>
        <w:t xml:space="preserve">Администрацией </w:t>
      </w:r>
      <w:r>
        <w:rPr>
          <w:sz w:val="28"/>
          <w:szCs w:val="28"/>
        </w:rPr>
        <w:t xml:space="preserve"> </w:t>
      </w:r>
      <w:r w:rsidR="001E40EB" w:rsidRPr="001E40EB">
        <w:rPr>
          <w:sz w:val="28"/>
          <w:szCs w:val="28"/>
        </w:rPr>
        <w:t>Рузского муниципального округа Московской области</w:t>
      </w:r>
      <w:r>
        <w:rPr>
          <w:sz w:val="28"/>
          <w:szCs w:val="28"/>
        </w:rPr>
        <w:t xml:space="preserve"> 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Перечень принятых сокращений: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 ВИС (ведомственная информационная система) ⁠–⁠ Модуль «</w:t>
      </w:r>
      <w:proofErr w:type="spellStart"/>
      <w:r>
        <w:rPr>
          <w:sz w:val="28"/>
          <w:szCs w:val="28"/>
        </w:rPr>
        <w:t>Цифровизация</w:t>
      </w:r>
      <w:proofErr w:type="spellEnd"/>
      <w:r>
        <w:rPr>
          <w:sz w:val="28"/>
          <w:szCs w:val="28"/>
        </w:rPr>
        <w:t xml:space="preserve"> и настройки процессов» Единой информационной системы оказания государственных и муниципальных услуг Московской 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 ГИС ГМП ⁠–⁠ Государственная информационная система государственных и муниципальных платежей.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 ЕПГУ ⁠–⁠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⁠–⁠ сеть Интернет) по адресу: www.gosuslugi.ru.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1.2.4. ЕСИА ⁠–⁠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1.2.5. Личный кабинет ⁠–⁠ сервис РПГУ, позволяющий заявителю получать информацию о ходе обработки запросов, поданных посредством РПГУ.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 МФЦ ⁠–⁠ многофункциональный центр предоставления государственных и муниципальных услуг в Московской 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 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1.2.8. РПГУ ⁠–⁠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1.2.9. Учредитель МФЦ ⁠–⁠ орган местного самоуправления муниципального образования Московской области, являющийся учредителем МФЦ.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FC1420">
        <w:rPr>
          <w:sz w:val="28"/>
          <w:szCs w:val="28"/>
        </w:rPr>
        <w:t>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запрос)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1E40EB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" w:name="_Toc125717090"/>
      <w:bookmarkEnd w:id="1"/>
      <w:r w:rsidRPr="001E40EB">
        <w:rPr>
          <w:bCs w:val="0"/>
          <w:sz w:val="28"/>
          <w:szCs w:val="28"/>
        </w:rPr>
        <w:t>2.</w:t>
      </w:r>
      <w:r w:rsidRPr="001E40EB">
        <w:rPr>
          <w:rStyle w:val="20"/>
          <w:bCs w:val="0"/>
          <w:sz w:val="28"/>
          <w:szCs w:val="28"/>
          <w:lang w:eastAsia="en-US" w:bidi="ar-SA"/>
        </w:rPr>
        <w:t> </w:t>
      </w:r>
      <w:r w:rsidRPr="001E40EB">
        <w:rPr>
          <w:bCs w:val="0"/>
          <w:sz w:val="28"/>
          <w:szCs w:val="28"/>
        </w:rPr>
        <w:t>Круг заявителей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физическим лицам – гражданам Российской Федерации, индивидуальным предпринимателям, юридическим лицам либо их уполномоченным представителям, обратившимся в</w:t>
      </w:r>
      <w:r>
        <w:rPr>
          <w:rStyle w:val="20"/>
          <w:b w:val="0"/>
          <w:sz w:val="28"/>
          <w:szCs w:val="28"/>
          <w:lang w:eastAsia="en-US" w:bidi="ar-SA"/>
        </w:rPr>
        <w:t> Администрацию</w:t>
      </w:r>
      <w:r>
        <w:rPr>
          <w:sz w:val="28"/>
          <w:szCs w:val="28"/>
        </w:rPr>
        <w:t xml:space="preserve"> с запросом (далее – заявитель).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соответствии с вариантом предоставления Услуги, соответствующим признакам заявителя, определенным в результате анкетирования, проводимого </w:t>
      </w:r>
      <w:r w:rsidRPr="00FC1420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соответственно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1E40EB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2" w:name="_Toc125717091"/>
      <w:bookmarkEnd w:id="2"/>
      <w:r w:rsidRPr="001E40EB">
        <w:rPr>
          <w:bCs w:val="0"/>
          <w:sz w:val="28"/>
          <w:szCs w:val="28"/>
          <w:lang w:val="en-US"/>
        </w:rPr>
        <w:t>II</w:t>
      </w:r>
      <w:r w:rsidRPr="001E40EB">
        <w:rPr>
          <w:bCs w:val="0"/>
          <w:sz w:val="28"/>
          <w:szCs w:val="28"/>
        </w:rPr>
        <w:t>.</w:t>
      </w:r>
      <w:r w:rsidRPr="001E40EB">
        <w:rPr>
          <w:rStyle w:val="20"/>
          <w:b/>
          <w:bCs w:val="0"/>
          <w:sz w:val="28"/>
          <w:szCs w:val="28"/>
          <w:lang w:eastAsia="en-US" w:bidi="ar-SA"/>
        </w:rPr>
        <w:t> </w:t>
      </w:r>
      <w:r w:rsidRPr="001E40EB">
        <w:rPr>
          <w:bCs w:val="0"/>
          <w:sz w:val="28"/>
          <w:szCs w:val="28"/>
        </w:rPr>
        <w:t>Стандарт предоставления Услуги</w:t>
      </w:r>
    </w:p>
    <w:p w:rsidR="00541067" w:rsidRPr="001E40EB" w:rsidRDefault="00541067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</w:p>
    <w:p w:rsidR="00541067" w:rsidRPr="001E40EB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3" w:name="_Toc125717092"/>
      <w:bookmarkEnd w:id="3"/>
      <w:r w:rsidRPr="001E40EB">
        <w:rPr>
          <w:bCs w:val="0"/>
          <w:sz w:val="28"/>
          <w:szCs w:val="28"/>
        </w:rPr>
        <w:t>3.</w:t>
      </w:r>
      <w:r w:rsidRPr="001E40EB">
        <w:rPr>
          <w:rStyle w:val="20"/>
          <w:b/>
          <w:bCs w:val="0"/>
          <w:sz w:val="28"/>
          <w:szCs w:val="28"/>
          <w:lang w:eastAsia="en-US" w:bidi="ar-SA"/>
        </w:rPr>
        <w:t> </w:t>
      </w:r>
      <w:r w:rsidRPr="001E40EB">
        <w:rPr>
          <w:bCs w:val="0"/>
          <w:sz w:val="28"/>
          <w:szCs w:val="28"/>
        </w:rPr>
        <w:t>Наименование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Услуга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</w:t>
      </w:r>
      <w:r>
        <w:rPr>
          <w:sz w:val="28"/>
          <w:szCs w:val="28"/>
        </w:rPr>
        <w:lastRenderedPageBreak/>
        <w:t>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1E40EB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1E40EB">
        <w:rPr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541067" w:rsidRDefault="00541067">
      <w:pPr>
        <w:pStyle w:val="a0"/>
        <w:spacing w:after="0"/>
        <w:ind w:left="0" w:firstLine="709"/>
        <w:jc w:val="center"/>
        <w:rPr>
          <w:rFonts w:eastAsia="MS Gothic" w:cs="Tahoma"/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4.1. Органом местного самоуправления муниципального образования </w:t>
      </w:r>
      <w:r>
        <w:rPr>
          <w:rStyle w:val="20"/>
          <w:b w:val="0"/>
          <w:sz w:val="28"/>
          <w:szCs w:val="28"/>
        </w:rPr>
        <w:t>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rStyle w:val="20"/>
          <w:b w:val="0"/>
          <w:sz w:val="28"/>
          <w:szCs w:val="28"/>
        </w:rPr>
        <w:t>предоставление Услуги</w:t>
      </w:r>
      <w:r w:rsidR="00FA6E1D">
        <w:rPr>
          <w:rStyle w:val="20"/>
          <w:b w:val="0"/>
          <w:sz w:val="28"/>
          <w:szCs w:val="28"/>
        </w:rPr>
        <w:t>, является Администрация –</w:t>
      </w:r>
      <w:r w:rsidR="00FA6E1D" w:rsidRPr="00FA6E1D">
        <w:t xml:space="preserve"> </w:t>
      </w:r>
      <w:r w:rsidR="00FA6E1D" w:rsidRPr="00FA6E1D">
        <w:rPr>
          <w:rStyle w:val="20"/>
          <w:b w:val="0"/>
          <w:sz w:val="28"/>
          <w:szCs w:val="28"/>
        </w:rPr>
        <w:t>управление дорожной деятельности</w:t>
      </w:r>
      <w:r>
        <w:rPr>
          <w:rStyle w:val="20"/>
          <w:b w:val="0"/>
          <w:sz w:val="28"/>
          <w:szCs w:val="28"/>
        </w:rPr>
        <w:t>.</w:t>
      </w:r>
      <w:bookmarkStart w:id="4" w:name="_Toc127216082"/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4.2. Непосредственное предоставление Услуги осуществляют структурные под</w:t>
      </w:r>
      <w:r w:rsidR="00FA6E1D">
        <w:rPr>
          <w:sz w:val="28"/>
          <w:szCs w:val="28"/>
        </w:rPr>
        <w:t>разделения Администрации – управление дорожной деятельности</w:t>
      </w:r>
      <w:r>
        <w:rPr>
          <w:i/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spacing w:after="0" w:line="276" w:lineRule="auto"/>
        <w:ind w:left="0" w:firstLine="709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5" w:name="_Toc125717094"/>
      <w:bookmarkEnd w:id="5"/>
      <w:r w:rsidRPr="00FA6E1D">
        <w:rPr>
          <w:bCs w:val="0"/>
          <w:sz w:val="28"/>
          <w:szCs w:val="28"/>
        </w:rPr>
        <w:t>5. Результат 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5.1.1.1.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 на присоединение (примыкание) к автомобильной дороге местного значения объекта, не относящегося к объектам дорожного сервиса, содержащего технические требования и условия, подлежащие обязательному исполнению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предоставлении </w:t>
      </w:r>
      <w:proofErr w:type="gramStart"/>
      <w:r>
        <w:rPr>
          <w:sz w:val="28"/>
          <w:szCs w:val="28"/>
        </w:rPr>
        <w:t>Услуги</w:t>
      </w:r>
      <w:proofErr w:type="gramEnd"/>
      <w:r>
        <w:rPr>
          <w:sz w:val="28"/>
          <w:szCs w:val="28"/>
        </w:rPr>
        <w:t xml:space="preserve">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5.1.1.2.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 или получение согласования на установку рекламных конструкций, информационных щитов и указателей в придорожной полосе и (или) полосе отвода автомобильной дороги местного значения, содержащего технические требования и условия, подлежащие обязательному исполнению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предоставлении </w:t>
      </w:r>
      <w:proofErr w:type="gramStart"/>
      <w:r>
        <w:rPr>
          <w:sz w:val="28"/>
          <w:szCs w:val="28"/>
        </w:rPr>
        <w:t>Услуги</w:t>
      </w:r>
      <w:proofErr w:type="gramEnd"/>
      <w:r>
        <w:rPr>
          <w:sz w:val="28"/>
          <w:szCs w:val="28"/>
        </w:rPr>
        <w:t xml:space="preserve">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 (согласование),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5.1.1.3.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2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5.1.1.4.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согласования строительства (реконструкции) в границах придорожной полосы автомобильной дороги объектов капитального строительства, предназначенных для осуществления дорожной деятельности, объектов дорожного сервиса в придорожной полосе и (или) полосе отвода автомобильной дороги местного значения (без организации присоединения (примыкания)), содержащего технические требования и условия, подлежащие обязательному исполнению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«Согласование,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5.1.1.5.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документа «Согласие, содержащее технические требования и условия», который оформляется в соответствии с Приложением 1 к Регламенту. Срок </w:t>
      </w:r>
      <w:r>
        <w:rPr>
          <w:sz w:val="28"/>
          <w:szCs w:val="28"/>
        </w:rPr>
        <w:lastRenderedPageBreak/>
        <w:t>действия согласия составляет 2 (два) года с момента вынесения решения о предоставлении Услуги;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«Договор о присоединении объектов дорожного сервиса, стационарных торговых объектов свыше 10 тыс. кв. м. к автомобильным дорогам общего пользования местного значения Московской области», который оформляется в соответствии с Приложением 3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5.1.1.6.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в рамках социальной газификации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4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5.2.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FC142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Модуля МФЦ ЕИС ОУ </w:t>
      </w:r>
      <w:r w:rsidRPr="00FC1420">
        <w:rPr>
          <w:sz w:val="28"/>
          <w:szCs w:val="28"/>
        </w:rPr>
        <w:lastRenderedPageBreak/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либо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предоставлением Услуги.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случае </w:t>
      </w:r>
      <w:proofErr w:type="spellStart"/>
      <w:r w:rsidRPr="00FC1420">
        <w:rPr>
          <w:sz w:val="28"/>
          <w:szCs w:val="28"/>
        </w:rPr>
        <w:t>неистребования</w:t>
      </w:r>
      <w:proofErr w:type="spellEnd"/>
      <w:r w:rsidRPr="00FC1420">
        <w:rPr>
          <w:sz w:val="28"/>
          <w:szCs w:val="28"/>
        </w:rPr>
        <w:t xml:space="preserve">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течение 30 календарных дней, результат предоставления Услуги направляется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адресу, указанному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6" w:name="_Toc125717095"/>
      <w:bookmarkEnd w:id="6"/>
      <w:r w:rsidRPr="00FA6E1D">
        <w:rPr>
          <w:bCs w:val="0"/>
          <w:sz w:val="28"/>
          <w:szCs w:val="28"/>
        </w:rPr>
        <w:t>6.</w:t>
      </w:r>
      <w:r w:rsidRPr="00FA6E1D">
        <w:rPr>
          <w:rStyle w:val="20"/>
          <w:bCs w:val="0"/>
          <w:sz w:val="28"/>
          <w:szCs w:val="28"/>
          <w:lang w:eastAsia="en-US" w:bidi="ar-SA"/>
        </w:rPr>
        <w:t> </w:t>
      </w:r>
      <w:r w:rsidRPr="00FA6E1D">
        <w:rPr>
          <w:bCs w:val="0"/>
          <w:sz w:val="28"/>
          <w:szCs w:val="28"/>
        </w:rPr>
        <w:t>Срок 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6"/>
      <w:bookmarkEnd w:id="7"/>
      <w:r w:rsidRPr="00FA6E1D">
        <w:rPr>
          <w:bCs w:val="0"/>
          <w:sz w:val="28"/>
          <w:szCs w:val="28"/>
        </w:rPr>
        <w:t>7.</w:t>
      </w:r>
      <w:r w:rsidRPr="00FA6E1D">
        <w:rPr>
          <w:rStyle w:val="20"/>
          <w:bCs w:val="0"/>
          <w:sz w:val="28"/>
          <w:szCs w:val="28"/>
          <w:lang w:eastAsia="en-US" w:bidi="ar-SA"/>
        </w:rPr>
        <w:t> </w:t>
      </w:r>
      <w:r w:rsidRPr="00FA6E1D">
        <w:rPr>
          <w:bCs w:val="0"/>
          <w:sz w:val="28"/>
          <w:szCs w:val="28"/>
        </w:rPr>
        <w:t>Правовые основания для</w:t>
      </w:r>
      <w:r w:rsidRPr="00FA6E1D">
        <w:rPr>
          <w:rStyle w:val="20"/>
          <w:bCs w:val="0"/>
          <w:sz w:val="28"/>
          <w:szCs w:val="28"/>
          <w:lang w:eastAsia="en-US" w:bidi="ar-SA"/>
        </w:rPr>
        <w:t> </w:t>
      </w:r>
      <w:r w:rsidRPr="00FA6E1D">
        <w:rPr>
          <w:bCs w:val="0"/>
          <w:sz w:val="28"/>
          <w:szCs w:val="28"/>
        </w:rPr>
        <w:t>предоставления Услуг</w:t>
      </w:r>
      <w:r>
        <w:rPr>
          <w:b w:val="0"/>
          <w:bCs w:val="0"/>
          <w:sz w:val="28"/>
          <w:szCs w:val="28"/>
        </w:rPr>
        <w:t>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7.1.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t xml:space="preserve">, </w:t>
      </w:r>
      <w:r>
        <w:rPr>
          <w:sz w:val="28"/>
          <w:szCs w:val="28"/>
        </w:rPr>
        <w:t xml:space="preserve">МФЦ, а также их должностных лиц, работников размещены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="00FA6E1D">
        <w:rPr>
          <w:sz w:val="28"/>
          <w:szCs w:val="28"/>
          <w:lang w:eastAsia="ar-SA"/>
        </w:rPr>
        <w:t xml:space="preserve"> </w:t>
      </w:r>
      <w:r w:rsidR="00FA6E1D" w:rsidRPr="00FA6E1D">
        <w:rPr>
          <w:sz w:val="28"/>
          <w:szCs w:val="28"/>
          <w:lang w:eastAsia="ar-SA"/>
        </w:rPr>
        <w:t>https://ruzaregion.ru/</w:t>
      </w:r>
      <w:r>
        <w:rPr>
          <w:sz w:val="28"/>
          <w:szCs w:val="28"/>
        </w:rPr>
        <w:t>, а также на 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6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8" w:name="_Toc125717097"/>
      <w:bookmarkEnd w:id="8"/>
      <w:r w:rsidRPr="00FA6E1D">
        <w:rPr>
          <w:bCs w:val="0"/>
          <w:sz w:val="28"/>
          <w:szCs w:val="28"/>
        </w:rPr>
        <w:t>8. Исчерпывающий перечень документов, необходимых для 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 xml:space="preserve">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</w:t>
      </w:r>
      <w:r>
        <w:rPr>
          <w:sz w:val="28"/>
          <w:szCs w:val="28"/>
        </w:rPr>
        <w:lastRenderedPageBreak/>
        <w:t>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9" w:name="_Toc125717098"/>
      <w:bookmarkEnd w:id="9"/>
      <w:r w:rsidRPr="00FA6E1D">
        <w:rPr>
          <w:bCs w:val="0"/>
          <w:sz w:val="28"/>
          <w:szCs w:val="28"/>
        </w:rPr>
        <w:t>9. Исчерпывающий перечень оснований для отказа</w:t>
      </w: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в приеме документов, необходимых для 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9.2. Решение об отказе в приеме документов, необходимых для предоставления Услуги, оформляется в соответствии с Приложением 7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</w:t>
      </w:r>
      <w:r w:rsidRPr="00FC142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0" w:name="_Toc125717099_Копия_1"/>
      <w:bookmarkEnd w:id="10"/>
      <w:r w:rsidRPr="00FA6E1D">
        <w:rPr>
          <w:bCs w:val="0"/>
          <w:sz w:val="28"/>
          <w:szCs w:val="28"/>
        </w:rPr>
        <w:t>10. Исчерпывающий перечень оснований для приостановления</w:t>
      </w: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предоставления Услуги или отказа в предоставлении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</w:t>
      </w:r>
      <w:r w:rsidRPr="00FC142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FC1420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541067" w:rsidRPr="00FA6E1D" w:rsidRDefault="0041204B" w:rsidP="00FA6E1D">
      <w:pPr>
        <w:pStyle w:val="a0"/>
        <w:spacing w:after="0"/>
        <w:ind w:left="0" w:firstLine="709"/>
        <w:rPr>
          <w:sz w:val="28"/>
          <w:szCs w:val="28"/>
        </w:rPr>
        <w:sectPr w:rsidR="00541067" w:rsidRPr="00FA6E1D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>
        <w:rPr>
          <w:sz w:val="28"/>
          <w:szCs w:val="28"/>
        </w:rPr>
        <w:t>10.4. Заявитель вправе повторно обратиться в </w:t>
      </w:r>
      <w:r w:rsidRPr="00FC142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541067" w:rsidRDefault="00541067" w:rsidP="00FA6E1D">
      <w:pPr>
        <w:pStyle w:val="2"/>
        <w:spacing w:before="0" w:after="0" w:line="276" w:lineRule="auto"/>
        <w:rPr>
          <w:b w:val="0"/>
          <w:bCs w:val="0"/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1" w:name="_Toc125717100"/>
      <w:bookmarkEnd w:id="11"/>
      <w:r w:rsidRPr="00FA6E1D">
        <w:rPr>
          <w:bCs w:val="0"/>
          <w:sz w:val="28"/>
          <w:szCs w:val="28"/>
        </w:rPr>
        <w:t>11. Размер платы, взимаемой с заявителя</w:t>
      </w: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при предоставлении Услуги, и способы ее взимания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 Плата за предоставление Услуги установлена: нормативным правовым актом Администрации.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 на присоединение (примыкание) к автомобильной дороге местного значения объекта, не относящегося к объектам дорожного сервиса, содержащего технические требования и условия, подлежащие обязательному исполнению»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(в </w:t>
      </w:r>
      <w:proofErr w:type="spellStart"/>
      <w:r>
        <w:rPr>
          <w:sz w:val="28"/>
          <w:szCs w:val="28"/>
          <w:lang w:val="en-US"/>
        </w:rPr>
        <w:t>соответствии</w:t>
      </w:r>
      <w:proofErr w:type="spellEnd"/>
      <w:r>
        <w:rPr>
          <w:sz w:val="28"/>
          <w:szCs w:val="28"/>
          <w:lang w:val="en-US"/>
        </w:rPr>
        <w:t xml:space="preserve"> с </w:t>
      </w:r>
      <w:proofErr w:type="spellStart"/>
      <w:r>
        <w:rPr>
          <w:sz w:val="28"/>
          <w:szCs w:val="28"/>
          <w:lang w:val="en-US"/>
        </w:rPr>
        <w:t>подпунктом</w:t>
      </w:r>
      <w:proofErr w:type="spellEnd"/>
      <w:r>
        <w:rPr>
          <w:sz w:val="28"/>
          <w:szCs w:val="28"/>
          <w:lang w:val="en-US"/>
        </w:rPr>
        <w:t xml:space="preserve"> 5.1.1.1 </w:t>
      </w:r>
      <w:proofErr w:type="spellStart"/>
      <w:r>
        <w:rPr>
          <w:sz w:val="28"/>
          <w:szCs w:val="28"/>
          <w:lang w:val="en-US"/>
        </w:rPr>
        <w:t>пункта</w:t>
      </w:r>
      <w:proofErr w:type="spellEnd"/>
      <w:r>
        <w:rPr>
          <w:sz w:val="28"/>
          <w:szCs w:val="28"/>
          <w:lang w:val="en-US"/>
        </w:rPr>
        <w:t xml:space="preserve"> 5.1 </w:t>
      </w:r>
      <w:r>
        <w:rPr>
          <w:sz w:val="28"/>
          <w:szCs w:val="28"/>
        </w:rPr>
        <w:t>Регламента</w:t>
      </w:r>
      <w:r>
        <w:rPr>
          <w:sz w:val="28"/>
          <w:szCs w:val="28"/>
          <w:lang w:val="en-US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Услуга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предоставляется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бесплатно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 или получение согласования на установку рекламных конструкций, информационных щитов и указателей в придорожной полосе и (или) полосе отвода автомобильной дороги местного значения, содержащего технические требования и условия, подлежащие обязательному исполнению»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5.1.1.2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5.1.1.3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согласования строительства (реконструкции) в границах придорожной полосы автомобильной дороги объектов капитального строительства, предназначенных для осуществления дорожной деятельности, объектов дорожного сервиса в придорожной полосе и (или) полосе отвода автомобильной дороги местного значения (без организации присоединения (примыкания)), содержащего технические требования и условия, подлежащие обязательному исполнению»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(в </w:t>
      </w:r>
      <w:proofErr w:type="spellStart"/>
      <w:r>
        <w:rPr>
          <w:sz w:val="28"/>
          <w:szCs w:val="28"/>
          <w:lang w:val="en-US"/>
        </w:rPr>
        <w:t>соответствии</w:t>
      </w:r>
      <w:proofErr w:type="spellEnd"/>
      <w:r>
        <w:rPr>
          <w:sz w:val="28"/>
          <w:szCs w:val="28"/>
          <w:lang w:val="en-US"/>
        </w:rPr>
        <w:t xml:space="preserve"> с </w:t>
      </w:r>
      <w:proofErr w:type="spellStart"/>
      <w:r>
        <w:rPr>
          <w:sz w:val="28"/>
          <w:szCs w:val="28"/>
          <w:lang w:val="en-US"/>
        </w:rPr>
        <w:t>подпунктом</w:t>
      </w:r>
      <w:proofErr w:type="spellEnd"/>
      <w:r>
        <w:rPr>
          <w:sz w:val="28"/>
          <w:szCs w:val="28"/>
          <w:lang w:val="en-US"/>
        </w:rPr>
        <w:t xml:space="preserve"> 5.1.1.4 </w:t>
      </w:r>
      <w:proofErr w:type="spellStart"/>
      <w:r>
        <w:rPr>
          <w:sz w:val="28"/>
          <w:szCs w:val="28"/>
          <w:lang w:val="en-US"/>
        </w:rPr>
        <w:t>пункта</w:t>
      </w:r>
      <w:proofErr w:type="spellEnd"/>
      <w:r>
        <w:rPr>
          <w:sz w:val="28"/>
          <w:szCs w:val="28"/>
          <w:lang w:val="en-US"/>
        </w:rPr>
        <w:t xml:space="preserve"> 5.1 </w:t>
      </w:r>
      <w:r>
        <w:rPr>
          <w:sz w:val="28"/>
          <w:szCs w:val="28"/>
        </w:rPr>
        <w:t>Регламента</w:t>
      </w:r>
      <w:r>
        <w:rPr>
          <w:sz w:val="28"/>
          <w:szCs w:val="28"/>
          <w:lang w:val="en-US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Услуга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предоставляется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бесплатно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 случае, если целью обращения заявителя является «Выдача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</w:t>
      </w:r>
      <w:r>
        <w:rPr>
          <w:sz w:val="28"/>
          <w:szCs w:val="28"/>
        </w:rPr>
        <w:lastRenderedPageBreak/>
        <w:t>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5.1.1.5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плата за предоставление Услуги</w:t>
      </w:r>
      <w:r>
        <w:rPr>
          <w:sz w:val="28"/>
          <w:szCs w:val="28"/>
        </w:rPr>
        <w:t> – </w:t>
      </w:r>
      <w:r w:rsidRPr="00FC1420">
        <w:rPr>
          <w:sz w:val="28"/>
          <w:szCs w:val="28"/>
        </w:rPr>
        <w:t>устанавливается в соответствии с нормативным правовым актом Администрации, ежегодно устанавливающим стоимость услуг, оказываемых по договору о присоединении объектов дорожного сервиса к автомобильным дорогам общего пользования местного значения Московской 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в рамках социальной газификации»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5.1.1.6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11.2. Информация о размере платы, взимаемой с заявителя при предоставлении Услуги, (государственной пошлине или иной плате, взимаемой за предоставление Услуги) размещена на РПГУ,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11.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 Заявителю предоставлена возможность внести плату за предоставление Услуги в личном кабинете на РПГУ с использованием платежных сервисов в течение 5 (пяти) рабочих дней после направления заявителю квитанции об оплате за предоставление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11.4. Получение информации о внесении платы за предоставление Услуги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с использованием сведений, содержащихся в ГИС ГМП.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11.5. В случае отказа заявителя от предоставления Услуги, плата за предоставление Услуги возвращается в порядке, установленном законодательством Российской Федерации.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11.6. В случае внесения изменений в выданный по результатам предоставления Услуги документ, направленных на исправление ошибок, допущенных по вине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плата с заявителя не взимается.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A6E1D" w:rsidRDefault="00FA6E1D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FA6E1D" w:rsidRDefault="00FA6E1D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2" w:name="_Toc125717101"/>
      <w:bookmarkEnd w:id="12"/>
      <w:r w:rsidRPr="00FA6E1D">
        <w:rPr>
          <w:bCs w:val="0"/>
          <w:sz w:val="28"/>
          <w:szCs w:val="28"/>
        </w:rPr>
        <w:lastRenderedPageBreak/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3" w:name="_Toc125717102"/>
      <w:bookmarkEnd w:id="13"/>
      <w:r w:rsidRPr="00FA6E1D">
        <w:rPr>
          <w:bCs w:val="0"/>
          <w:sz w:val="28"/>
          <w:szCs w:val="28"/>
        </w:rPr>
        <w:t>13. Срок регистрации запроса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 если он подан: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16:00 рабочего дня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нерабочий день ⁠–⁠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следующий рабочий день;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обращения;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13.1.3.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4" w:name="_Toc125717103"/>
      <w:bookmarkEnd w:id="14"/>
      <w:r w:rsidRPr="00FA6E1D">
        <w:rPr>
          <w:bCs w:val="0"/>
          <w:sz w:val="28"/>
          <w:szCs w:val="28"/>
        </w:rPr>
        <w:t>14. Требования к помещениям, в которых предоставляются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5" w:name="_Toc125717104"/>
      <w:bookmarkEnd w:id="15"/>
      <w:r w:rsidRPr="00FA6E1D">
        <w:rPr>
          <w:bCs w:val="0"/>
          <w:sz w:val="28"/>
          <w:szCs w:val="28"/>
        </w:rPr>
        <w:lastRenderedPageBreak/>
        <w:t>15. Показатели качества и доступности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15.1.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 Доступность инструментов совершения в электронном виде платежей, необходимых для получения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Модуль МФЦ ЕИС ОУ;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ГИС ГМП;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16.2.4. РПГУ.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 места пребывания (для физических лиц, включая индивидуальных предпринимателей), либо места нахождения (для 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 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взаимодействии, которое заключается между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Государственным казенным учреждением Московской области «Московский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6" w:name="_Hlk22122561_Копия_1"/>
      <w:bookmarkEnd w:id="16"/>
      <w:r>
        <w:rPr>
          <w:sz w:val="28"/>
          <w:szCs w:val="28"/>
        </w:rPr>
        <w:t xml:space="preserve">«Об утверждении требований к форматам заявлений и иных документов, представляемых в форме электронных документов, необходимых </w:t>
      </w:r>
      <w:r>
        <w:rPr>
          <w:sz w:val="28"/>
          <w:szCs w:val="28"/>
        </w:rPr>
        <w:lastRenderedPageBreak/>
        <w:t>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FA6E1D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7" w:name="_Toc125717106"/>
      <w:bookmarkEnd w:id="4"/>
      <w:bookmarkEnd w:id="17"/>
      <w:r w:rsidRPr="00FA6E1D">
        <w:rPr>
          <w:bCs w:val="0"/>
          <w:sz w:val="28"/>
          <w:szCs w:val="28"/>
          <w:lang w:val="en-US"/>
        </w:rPr>
        <w:t>III</w:t>
      </w:r>
      <w:r w:rsidRPr="00FA6E1D">
        <w:rPr>
          <w:bCs w:val="0"/>
          <w:sz w:val="28"/>
          <w:szCs w:val="28"/>
        </w:rPr>
        <w:t>. Состав, последовательность</w:t>
      </w:r>
    </w:p>
    <w:p w:rsidR="00541067" w:rsidRPr="00FA6E1D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и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сроки выполнения административных процедур</w:t>
      </w:r>
    </w:p>
    <w:p w:rsidR="00541067" w:rsidRPr="00FA6E1D" w:rsidRDefault="00541067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</w:p>
    <w:p w:rsidR="00541067" w:rsidRPr="00FA6E1D" w:rsidRDefault="0041204B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  <w:r w:rsidRPr="00FA6E1D">
        <w:rPr>
          <w:b/>
          <w:sz w:val="28"/>
          <w:szCs w:val="28"/>
        </w:rPr>
        <w:t>17. Варианты предоставления Услуги</w:t>
      </w:r>
    </w:p>
    <w:p w:rsidR="00541067" w:rsidRDefault="00541067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3. 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4. 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или получение согласования 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5. 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или получение согласования 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6. 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Выдача согласия или получение согласования 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7. 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8. 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9. 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юридические лица: обратившиеся за получением согласия, содержащего обязательные технические требования и условия,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10. 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11. 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12. 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FC1420">
        <w:rPr>
          <w:sz w:val="28"/>
          <w:szCs w:val="28"/>
        </w:rPr>
        <w:t>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</w:t>
      </w:r>
      <w:r w:rsidR="00FC1420">
        <w:rPr>
          <w:sz w:val="28"/>
          <w:szCs w:val="28"/>
        </w:rPr>
        <w:t>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FC1420">
        <w:rPr>
          <w:sz w:val="28"/>
          <w:szCs w:val="28"/>
        </w:rPr>
        <w:t>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</w:t>
      </w:r>
      <w:r w:rsidR="00FC1420">
        <w:rPr>
          <w:sz w:val="28"/>
          <w:szCs w:val="28"/>
        </w:rPr>
        <w:t>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FC1420">
        <w:rPr>
          <w:sz w:val="28"/>
          <w:szCs w:val="28"/>
        </w:rPr>
        <w:t>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</w:t>
      </w:r>
      <w:r w:rsidR="00FC1420">
        <w:rPr>
          <w:sz w:val="28"/>
          <w:szCs w:val="28"/>
        </w:rPr>
        <w:t>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16. 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прокладку, перенос или переустройство газопроводов, их эксплуатацию в границах полосы отвода и придорожных полос автомобильных дорог местного значения в рамках социальной газификации.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Московской области в рамках социальной газификации,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</w:t>
      </w:r>
      <w:r w:rsidRPr="00FC1420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 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</w:t>
      </w:r>
      <w:r w:rsidRPr="00FC1420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 xml:space="preserve"> обращается в Администрацию лично, почтовым отправлением, по электронной почте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0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поступления, рассматривает 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результате предоставления Услуги </w:t>
      </w:r>
      <w:r w:rsidRPr="00FC1420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</w:t>
      </w:r>
      <w:r w:rsidRPr="00FC1420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в Администрацию лично, по электронной почте) лично, почтовым отправлением, по электронной почте (в зависимости от способа обращения с заявлением о необходимости исправления опечаток и ошибок) в срок, не превышающий 5 (пяти)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 дней со дня регистрации заявления о необходимости исправления опечаток и ошибок.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лично, почтовым отправлением,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5 (пяти) рабочих дней со дня регистрации такого заявления.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FC1420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в Администрацию лично, по электронной почте)</w:t>
      </w:r>
      <w:r w:rsidRPr="00FC1420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Администрацию, почтовым отправлением,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</w:t>
      </w:r>
      <w:r>
        <w:rPr>
          <w:sz w:val="28"/>
          <w:szCs w:val="28"/>
        </w:rPr>
        <w:t xml:space="preserve"> в срок, не превышающий 5 (пяти) рабочих дней со дня обнаружения таких опечаток и ошибок.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8" w:name="_Toc125717108"/>
      <w:bookmarkEnd w:id="18"/>
      <w:r w:rsidRPr="00FA6E1D">
        <w:rPr>
          <w:bCs w:val="0"/>
          <w:sz w:val="28"/>
          <w:szCs w:val="28"/>
        </w:rPr>
        <w:t>18. Описание административной процедуры профилирования заявителя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8 к 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 w:rsidR="00541067" w:rsidRPr="00FC1420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19.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Описание вариантов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1, 2, 3,</w:t>
      </w:r>
      <w:r>
        <w:rPr>
          <w:sz w:val="28"/>
          <w:szCs w:val="28"/>
        </w:rPr>
        <w:t xml:space="preserve"> </w:t>
      </w:r>
      <w:bookmarkStart w:id="19" w:name="__DdeLink__6048_2857491986"/>
      <w:bookmarkEnd w:id="19"/>
      <w:r>
        <w:rPr>
          <w:sz w:val="28"/>
          <w:szCs w:val="28"/>
        </w:rPr>
        <w:t>указанных в подпунктах 17.1.1 ‒ 17.1.3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0" w:name="_anchor_96_Копия_1"/>
      <w:bookmarkEnd w:id="20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при</w:t>
      </w:r>
      <w:proofErr w:type="spellEnd"/>
      <w:r>
        <w:rPr>
          <w:sz w:val="28"/>
          <w:szCs w:val="28"/>
          <w:lang w:val="en-US"/>
        </w:rPr>
        <w:t> </w:t>
      </w:r>
      <w:proofErr w:type="spellStart"/>
      <w:r>
        <w:rPr>
          <w:sz w:val="28"/>
          <w:szCs w:val="28"/>
          <w:lang w:val="en-US"/>
        </w:rPr>
        <w:t>наличии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дороге, либо карта⁠-⁠схема, позволяющая определить место размещения объекта,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указанием </w:t>
      </w:r>
      <w:r w:rsidRPr="00FC1420">
        <w:rPr>
          <w:sz w:val="28"/>
          <w:szCs w:val="28"/>
        </w:rPr>
        <w:lastRenderedPageBreak/>
        <w:t>точки присоединения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Правоустанавливающие и</w:t>
      </w:r>
      <w:r>
        <w:rPr>
          <w:sz w:val="28"/>
          <w:szCs w:val="28"/>
          <w:lang w:val="en-US"/>
        </w:rPr>
        <w:t> </w:t>
      </w:r>
      <w:proofErr w:type="spellStart"/>
      <w:r w:rsidRPr="00FC1420">
        <w:rPr>
          <w:sz w:val="28"/>
          <w:szCs w:val="28"/>
        </w:rPr>
        <w:t>правоудостоверяющие</w:t>
      </w:r>
      <w:proofErr w:type="spellEnd"/>
      <w:r w:rsidRPr="00FC1420">
        <w:rPr>
          <w:sz w:val="28"/>
          <w:szCs w:val="28"/>
        </w:rPr>
        <w:t xml:space="preserve"> документы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право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возникло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30.01.1998 года и, если указанные документы (сведения) отсутствуют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Едином государственном реестре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Согласованная схема транспортного обслуживания территории, разработанная на основании транспортного моделирования.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19.1.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было выдано согласие, в случаях, если срок действия согласия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правообладателем земельного участка, к которому запрашивается устройство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к испрашиваемому участку, границы которого не установлены в соответствии с действующим законодательством, земельный участок в соответствии со сведениями ЕГРН носит сведения о временном характере;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отсутствует схема транспортного обслуживания территории, разработанная на основании транспортного моделирования, согласованная с Министерством транспорта и дорожной инфраструктуры Московской области, в случаях установленного вида разрешенного использования земельного участка «жилая застройка», «малоэтажная многоквартирная жилая застройка», </w:t>
      </w:r>
      <w:r>
        <w:rPr>
          <w:sz w:val="28"/>
          <w:szCs w:val="28"/>
        </w:rPr>
        <w:lastRenderedPageBreak/>
        <w:t>«блокированная жилая застройка», «</w:t>
      </w:r>
      <w:proofErr w:type="spellStart"/>
      <w:r>
        <w:rPr>
          <w:sz w:val="28"/>
          <w:szCs w:val="28"/>
        </w:rPr>
        <w:t>среднеэтажная</w:t>
      </w:r>
      <w:proofErr w:type="spellEnd"/>
      <w:r>
        <w:rPr>
          <w:sz w:val="28"/>
          <w:szCs w:val="28"/>
        </w:rPr>
        <w:t xml:space="preserve"> жилая застройка», «многоэтажная жилая застройка (высотная застройка)»;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к автомобильной дороге не соответствует требованиям ГОСТ Р 58653⁠⁠-⁠⁠2019 «Дороги автомобильные общего пользования. Пересечения и примыкания. Технические требования», СП 34.13330.2021 «Автомобильные дороги», СП 42.13330.2016 «Градостроительство. Планировка и застройка городских и сельских поселений»;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 прав собственности на земельные участки третьих лиц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 места устройства примыкания, пересечения (присоединения) объекта осуществляется на участке автомобильной дороги с уклоном, превышающим 40 промилле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объекта к автомобильной дороге предполагается выполнить не на прямом участке автомобильной дороги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препятствует обеспечению сохранности автомобильной дороги (дамбы, мосты, все искусственные сооружения, подходы к ним, тяжеловесный транспорт);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ухудшает видимость на автомобильной дороге и условия обеспечения безопасности дорожного движения и использования этой автомобильной дороги (в соответствии с СП 34.13330.2021 «Автомобильные дороги»);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земельного участка в заявленных целях запрещено или ограничено в соответствии с Земельным кодексом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невозможность организации общего подъезда к другим земельным участкам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не предназначенного для осуществления дорожной деятельности, частично или полностью попадают в границы полосы отвода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объекта к автомобильной дороге предполагается выполнить вблизи автобусной остановки в нарушение требований ГОСТ Р 52766⁠-⁠2007 «Дороги автомобильные общего пользования. Элементы обустройства. Общие требования»; СП 396.1325800.2018 «Улицы и дороги населенных пунктов. Правила градостроительного проектирования».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19.1.</w:t>
      </w:r>
      <w:r>
        <w:rPr>
          <w:sz w:val="28"/>
          <w:szCs w:val="28"/>
        </w:rPr>
        <w:t>8</w:t>
      </w:r>
      <w:r>
        <w:rPr>
          <w:sz w:val="28"/>
          <w:szCs w:val="28"/>
          <w:lang w:val="en-US"/>
        </w:rPr>
        <w:t>. </w:t>
      </w:r>
      <w:proofErr w:type="spellStart"/>
      <w:r>
        <w:rPr>
          <w:sz w:val="28"/>
          <w:szCs w:val="28"/>
          <w:lang w:val="en-US"/>
        </w:rPr>
        <w:t>Перечень</w:t>
      </w:r>
      <w:proofErr w:type="spellEnd"/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1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19.1.3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19.1.4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19.1.5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7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19.1.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</w:t>
      </w:r>
      <w:proofErr w:type="spellStart"/>
      <w:r>
        <w:rPr>
          <w:sz w:val="28"/>
          <w:szCs w:val="28"/>
          <w:lang w:val="en-US"/>
        </w:rPr>
        <w:t>Межведомственное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информационное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взаимодействие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ЕГРН.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схема транспортного обслуживания территории, разработанная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транспортного моделирования.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указываются: кадастровые (условные) номера земельных участков, адресные ориентиры земельных участков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19.1.7 Регламента.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предоставлении Услуги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форме согласно приложению 1 к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Регламенту или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об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отказе в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ее предоставлении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41204B">
        <w:rPr>
          <w:sz w:val="28"/>
          <w:szCs w:val="28"/>
        </w:rPr>
        <w:t>5 к</w:t>
      </w:r>
      <w:r w:rsidRPr="00AB3B89">
        <w:rPr>
          <w:sz w:val="28"/>
          <w:szCs w:val="28"/>
        </w:rPr>
        <w:t> </w:t>
      </w:r>
      <w:r w:rsidRPr="0041204B">
        <w:rPr>
          <w:sz w:val="28"/>
          <w:szCs w:val="28"/>
        </w:rPr>
        <w:t>Регламенту.</w:t>
      </w:r>
    </w:p>
    <w:p w:rsidR="00AB3B89" w:rsidRDefault="00AB3B89" w:rsidP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B3B89">
        <w:rPr>
          <w:sz w:val="28"/>
          <w:szCs w:val="28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:rsidR="00541067" w:rsidRDefault="0041204B" w:rsidP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541067" w:rsidRPr="00FC1420" w:rsidRDefault="0041204B" w:rsidP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осуществляет контроль сроков предоставления Услу</w:t>
      </w:r>
      <w:r>
        <w:rPr>
          <w:sz w:val="28"/>
          <w:szCs w:val="28"/>
        </w:rPr>
        <w:t>ги.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19.1.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</w:t>
      </w:r>
      <w:proofErr w:type="spellStart"/>
      <w:r>
        <w:rPr>
          <w:sz w:val="28"/>
          <w:szCs w:val="28"/>
          <w:lang w:val="en-US"/>
        </w:rPr>
        <w:t>Предоставление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результата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результат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>) (</w:t>
      </w:r>
      <w:proofErr w:type="spellStart"/>
      <w:r>
        <w:rPr>
          <w:sz w:val="28"/>
          <w:szCs w:val="28"/>
          <w:lang w:val="en-US"/>
        </w:rPr>
        <w:t>данный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экземпляр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расписки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хранится</w:t>
      </w:r>
      <w:proofErr w:type="spellEnd"/>
      <w:r>
        <w:rPr>
          <w:sz w:val="28"/>
          <w:szCs w:val="28"/>
          <w:lang w:val="en-US"/>
        </w:rPr>
        <w:t xml:space="preserve"> в 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4, 5, 6,</w:t>
      </w:r>
      <w:r>
        <w:rPr>
          <w:sz w:val="28"/>
          <w:szCs w:val="28"/>
        </w:rPr>
        <w:t xml:space="preserve"> </w:t>
      </w:r>
      <w:bookmarkStart w:id="21" w:name="__DdeLink__6048_2857491986_Copy_1"/>
      <w:bookmarkEnd w:id="21"/>
      <w:r>
        <w:rPr>
          <w:sz w:val="28"/>
          <w:szCs w:val="28"/>
        </w:rPr>
        <w:t>указанных в подпунктах 17.1.4 ‒ 17.1.6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«Согласие (согласование), содержащее технические требования и условия», который оформляется в соответствии с Приложением 1 </w:t>
      </w:r>
      <w:r>
        <w:rPr>
          <w:sz w:val="28"/>
          <w:szCs w:val="28"/>
        </w:rPr>
        <w:lastRenderedPageBreak/>
        <w:t>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2" w:name="_anchor_96_Копия_1_Copy_1"/>
      <w:bookmarkEnd w:id="22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при</w:t>
      </w:r>
      <w:proofErr w:type="spellEnd"/>
      <w:r>
        <w:rPr>
          <w:sz w:val="28"/>
          <w:szCs w:val="28"/>
          <w:lang w:val="en-US"/>
        </w:rPr>
        <w:t> </w:t>
      </w:r>
      <w:proofErr w:type="spellStart"/>
      <w:r>
        <w:rPr>
          <w:sz w:val="28"/>
          <w:szCs w:val="28"/>
          <w:lang w:val="en-US"/>
        </w:rPr>
        <w:t>наличии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приказ о назначении физического лица на должность, </w:t>
      </w:r>
      <w:r>
        <w:rPr>
          <w:sz w:val="28"/>
          <w:szCs w:val="28"/>
        </w:rPr>
        <w:lastRenderedPageBreak/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Схема (дислокация) расположения рекламной конструкции, информационных щитов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указателей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плане относительно элементов автомобильной дороги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километражу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Эскиз рекламной конструкции, информационных щитов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указателей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цвете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фрагментом участка автомобильной дороги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12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FC1420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информационных щитов (дорожных знаков) либо места их размещения ГОСТ Р 52289⁠-⁠2019 «Технические средства организации дорожного движения. Правила применения дорожных знаков, разметки, светофоров, дорожных ограждений и направляющих устройств», ГОСТ Р 52290⁠-⁠2004 «Технические средства организации дорожного движения. Знаки дорожные. Общие технические требования», ГОСТ Р 50597⁠-⁠2017 «Дороги автомобильные и улицы. Требования к эксплуатационному состоянию, допустимому по условиям обеспечения безопасности дорожного движения. Методы контроля»;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установка информационного щита и указателя, а также рекламной конструкции, к объекту капитального строительства, объекту, не предназначенного для осуществления дорожной деятельности и несогласованного с Администрациями;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установка информационных щитов и указателей, не имеющих отношения к обеспечению безопасности дорожного движения или осуществлению дорожной деятельности;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рекламные конструкции, информационные щиты и указатели предполагается разместить в нарушение ГОСТ Р 52044⁠-⁠2003 «Наружная реклама на автомобильных дорогах и территориях городских и сельских поселений. Общие технические требования к средствам наружной рекламы. Правила размещения»; ГОСТ 33027⁠-⁠2014 «Дороги автомобильные общего пользования. Требования к размещению средств наружной рекламы»: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знаке дорожного движения,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опоре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ином приспособлении, предназначенном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регулирования дорожного движения;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.7.2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одной опоре,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створе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одном сечении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дорожными знаками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светофорами;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.7.3 на</w:t>
      </w:r>
      <w:r>
        <w:rPr>
          <w:sz w:val="28"/>
          <w:szCs w:val="28"/>
          <w:lang w:val="en-US"/>
        </w:rPr>
        <w:t> </w:t>
      </w:r>
      <w:proofErr w:type="spellStart"/>
      <w:r w:rsidRPr="00FC1420">
        <w:rPr>
          <w:sz w:val="28"/>
          <w:szCs w:val="28"/>
        </w:rPr>
        <w:t>аварийно</w:t>
      </w:r>
      <w:proofErr w:type="spellEnd"/>
      <w:r w:rsidRPr="00FC1420">
        <w:rPr>
          <w:sz w:val="28"/>
          <w:szCs w:val="28"/>
        </w:rPr>
        <w:t>⁠-⁠опасных участках дорог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улиц,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железнодорожных переездах, мостовых сооружениях,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туннелях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путепроводами,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350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них ⁠–⁠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50 метров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пунктах, непосредственно над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въездами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туннели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выездами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туннелей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ближе 10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них;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.7.4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автомобильных дорог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высотой насыпи земляного полотна более 2 метров;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.7.5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автомобильных дорог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радиусом кривой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плане менее 1200 метров,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пунктах ⁠–⁠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дорог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радиусом кривой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плане менее 600 метров;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.7.6 над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проезжей частью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обочинами дорог;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.7.7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дорожных ограждениях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направляющих устройствах;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.7.8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автомобильных дорог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расстоянием видимости менее 350 метров ⁠-⁠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150 метров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населенных пунктах;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.7.9 ближе 25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остановок маршрутных транспортных средств;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.7.10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пешеходных переходах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пересечениях автомобильных дорог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одном уровне,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150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них ⁠–⁠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50 метров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населенных пунктах;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.7.11 сбоку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10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бровки земляного полотна автомобильной дороги ⁠–⁠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5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бровки земляного полотна автомобильной дороги (бордюрного камня)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пунктах,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ближайшей грани рекламного щита;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.7.12 сбоку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высоты средства наружной рекламы, если верхняя точка находится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высоте более 10 метров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менее 5 метров над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уровнем проезжей части;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установку рекламной конструкции, информационного щита или указателя, в отношении которого ранее по его запросу (по запросу его бывшего правообладателя) были выдано Согласие или согласование, в случаях, если срок действия согласия или согласования и технических условий не истек.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РПГУ,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2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19.2.3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19.2.4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19.2.5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указанных документов снимается копия, которая заверяется подписью (печатью </w:t>
      </w:r>
      <w:r w:rsidRPr="00FC1420">
        <w:rPr>
          <w:sz w:val="28"/>
          <w:szCs w:val="28"/>
        </w:rPr>
        <w:lastRenderedPageBreak/>
        <w:t>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7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19.2.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</w:t>
      </w:r>
      <w:proofErr w:type="spellStart"/>
      <w:r>
        <w:rPr>
          <w:sz w:val="28"/>
          <w:szCs w:val="28"/>
          <w:lang w:val="en-US"/>
        </w:rPr>
        <w:t>Межведомственное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информационное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взаимодействие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19.2.7 Регламента.</w:t>
      </w:r>
    </w:p>
    <w:p w:rsidR="00541067" w:rsidRPr="00B232DB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232DB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B232DB">
        <w:rPr>
          <w:sz w:val="28"/>
          <w:szCs w:val="28"/>
        </w:rPr>
        <w:t>Регламенту.</w:t>
      </w:r>
    </w:p>
    <w:p w:rsidR="00541067" w:rsidRPr="00FC1420" w:rsidRDefault="00B232D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B232DB">
        <w:rPr>
          <w:sz w:val="28"/>
          <w:szCs w:val="28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B232DB" w:rsidRDefault="00B232D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также осуществляет контроль сроков предоставления Услуги</w:t>
      </w:r>
      <w:r>
        <w:rPr>
          <w:sz w:val="28"/>
          <w:szCs w:val="28"/>
        </w:rPr>
        <w:t>.</w:t>
      </w:r>
      <w:r w:rsidRPr="0088611A">
        <w:rPr>
          <w:sz w:val="28"/>
          <w:szCs w:val="28"/>
        </w:rPr>
        <w:t xml:space="preserve">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19.2.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</w:t>
      </w:r>
      <w:proofErr w:type="spellStart"/>
      <w:r>
        <w:rPr>
          <w:sz w:val="28"/>
          <w:szCs w:val="28"/>
          <w:lang w:val="en-US"/>
        </w:rPr>
        <w:t>Предоставление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результата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бумажном </w:t>
      </w:r>
      <w:r w:rsidRPr="00FC1420">
        <w:rPr>
          <w:sz w:val="28"/>
          <w:szCs w:val="28"/>
        </w:rPr>
        <w:lastRenderedPageBreak/>
        <w:t>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результат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>) (</w:t>
      </w:r>
      <w:proofErr w:type="spellStart"/>
      <w:r>
        <w:rPr>
          <w:sz w:val="28"/>
          <w:szCs w:val="28"/>
          <w:lang w:val="en-US"/>
        </w:rPr>
        <w:t>данный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экземпляр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расписки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хранится</w:t>
      </w:r>
      <w:proofErr w:type="spellEnd"/>
      <w:r>
        <w:rPr>
          <w:sz w:val="28"/>
          <w:szCs w:val="28"/>
          <w:lang w:val="en-US"/>
        </w:rPr>
        <w:t xml:space="preserve"> в 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7, 8, 9,</w:t>
      </w:r>
      <w:r>
        <w:rPr>
          <w:sz w:val="28"/>
          <w:szCs w:val="28"/>
        </w:rPr>
        <w:t xml:space="preserve"> </w:t>
      </w:r>
      <w:bookmarkStart w:id="23" w:name="__DdeLink__6048_2857491986_Copy_2"/>
      <w:bookmarkEnd w:id="23"/>
      <w:r>
        <w:rPr>
          <w:sz w:val="28"/>
          <w:szCs w:val="28"/>
        </w:rPr>
        <w:t>указанных в подпунктах 17.1.7 ‒ 17.1.9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2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7 (семь)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4" w:name="_anchor_96_Копия_1_Copy_2"/>
      <w:bookmarkEnd w:id="24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при</w:t>
      </w:r>
      <w:proofErr w:type="spellEnd"/>
      <w:r>
        <w:rPr>
          <w:sz w:val="28"/>
          <w:szCs w:val="28"/>
          <w:lang w:val="en-US"/>
        </w:rPr>
        <w:t> </w:t>
      </w:r>
      <w:proofErr w:type="spellStart"/>
      <w:r>
        <w:rPr>
          <w:sz w:val="28"/>
          <w:szCs w:val="28"/>
          <w:lang w:val="en-US"/>
        </w:rPr>
        <w:t>наличии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</w:t>
      </w:r>
      <w:r>
        <w:rPr>
          <w:sz w:val="28"/>
          <w:szCs w:val="28"/>
        </w:rPr>
        <w:lastRenderedPageBreak/>
        <w:t>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маршрута трассы инженерных коммуникаций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дороге, либо карта⁠-⁠схема, позволяющая определить место размещения объекта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13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19.3.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устройство </w:t>
      </w:r>
      <w:proofErr w:type="spellStart"/>
      <w:r>
        <w:rPr>
          <w:sz w:val="28"/>
          <w:szCs w:val="28"/>
        </w:rPr>
        <w:t>антенно</w:t>
      </w:r>
      <w:proofErr w:type="spellEnd"/>
      <w:r>
        <w:rPr>
          <w:sz w:val="28"/>
          <w:szCs w:val="28"/>
        </w:rPr>
        <w:t>⁠-⁠мачтового сооружения ухудшает видимость, а также вблизи примыканий с другими автомобильными дорогами и на кривых в плане или на участках с продольными уклонами;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коммуникации предполагается прокладывать в полосе отвода автодороги, на которую разработан проект планировки территории, проектная документация, в том числе проект межевания территории, а также на которые планируется разработать данную документацию, согласно государственной программе Московской области «Развитие и функционирование </w:t>
      </w:r>
      <w:proofErr w:type="spellStart"/>
      <w:r>
        <w:rPr>
          <w:sz w:val="28"/>
          <w:szCs w:val="28"/>
        </w:rPr>
        <w:t>дорожно</w:t>
      </w:r>
      <w:proofErr w:type="spellEnd"/>
      <w:r>
        <w:rPr>
          <w:sz w:val="28"/>
          <w:szCs w:val="28"/>
        </w:rPr>
        <w:t>⁠-⁠транспортного комплекса», предусмотренной к строительству/реконструкции схемой территориального планирования транспортного обслуживания Московской области, утвержденной Постановлением Правительства Московской области № 230/8 от 25.03.2016 «Об утверждении Схемы территориального планирования транспортного обслуживания Московской области» (далее ⁠–⁠ Постановление № 230/8);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пересечение с автомобильной дорогой коммуникаций под острым углом (в соответствии с СП 34.13330.2021 «Автомобильные дороги» пересечения подземных коммуникаций с автомобильными дорогами следует предусматривать под углом от 80° до 100°);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коммуникаций в насыпях автомобильных дорог (за исключением мест пересечений дороги), а также в конструктивных элементах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прокладка, перенос или переустройство инженерных коммуникаций осуществляется к объекту капитального строительства, объекту, не предназначенному для осуществления дорожной деятельности, несогласованного с Администрацией;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размещение коммуникации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(переустройство) коммуникаций через автомобильную дорогу предполагается открытым способом (путем вскрытия проезжей части, в случае если вскрытие неаварийное и производится не по аварийному ордеру);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водоотводных сооружений автомобильных дорог для стока или сброса вод;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маршрут трассы коммуникации, в отношении которого ранее по его запросу (по запросу его бывшего правообладателя) было выдано согласование, в случаях, если срок действия согласования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владельцем инженерных коммуникаций.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3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19.3.3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19.3.4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19.3.5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7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19.3.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</w:t>
      </w:r>
      <w:proofErr w:type="spellStart"/>
      <w:r>
        <w:rPr>
          <w:sz w:val="28"/>
          <w:szCs w:val="28"/>
          <w:lang w:val="en-US"/>
        </w:rPr>
        <w:t>Межведомственное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информационное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взаимодействие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межведомственный </w:t>
      </w:r>
      <w:r w:rsidRPr="00FC1420">
        <w:rPr>
          <w:sz w:val="28"/>
          <w:szCs w:val="28"/>
        </w:rPr>
        <w:lastRenderedPageBreak/>
        <w:t>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19.3.7 Регламента.</w:t>
      </w:r>
    </w:p>
    <w:p w:rsidR="00367F6A" w:rsidRDefault="0041204B" w:rsidP="00367F6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367F6A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367F6A">
        <w:rPr>
          <w:sz w:val="28"/>
          <w:szCs w:val="28"/>
        </w:rPr>
        <w:t>Регламенту.</w:t>
      </w:r>
    </w:p>
    <w:p w:rsidR="00541067" w:rsidRPr="00367F6A" w:rsidRDefault="00367F6A" w:rsidP="00367F6A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541067" w:rsidRPr="00367F6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367F6A">
        <w:rPr>
          <w:sz w:val="28"/>
          <w:szCs w:val="28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541067" w:rsidRPr="00FC1420" w:rsidRDefault="00367F6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67F6A"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а также осуществляет контроль сроков предоставления Услуги.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19.3.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</w:t>
      </w:r>
      <w:proofErr w:type="spellStart"/>
      <w:r>
        <w:rPr>
          <w:sz w:val="28"/>
          <w:szCs w:val="28"/>
          <w:lang w:val="en-US"/>
        </w:rPr>
        <w:t>Предоставление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результата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РПГУ, Модуль МФЦ ЕИС ОУ,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места пребывания </w:t>
      </w:r>
      <w:r w:rsidRPr="00FC1420">
        <w:rPr>
          <w:sz w:val="28"/>
          <w:szCs w:val="28"/>
        </w:rPr>
        <w:lastRenderedPageBreak/>
        <w:t>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результат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>) (</w:t>
      </w:r>
      <w:proofErr w:type="spellStart"/>
      <w:r>
        <w:rPr>
          <w:sz w:val="28"/>
          <w:szCs w:val="28"/>
          <w:lang w:val="en-US"/>
        </w:rPr>
        <w:t>данный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экземпляр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расписки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хранится</w:t>
      </w:r>
      <w:proofErr w:type="spellEnd"/>
      <w:r>
        <w:rPr>
          <w:sz w:val="28"/>
          <w:szCs w:val="28"/>
          <w:lang w:val="en-US"/>
        </w:rPr>
        <w:t xml:space="preserve"> в 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10, 11, 12,</w:t>
      </w:r>
      <w:r>
        <w:rPr>
          <w:sz w:val="28"/>
          <w:szCs w:val="28"/>
        </w:rPr>
        <w:t xml:space="preserve"> </w:t>
      </w:r>
      <w:bookmarkStart w:id="25" w:name="__DdeLink__6048_2857491986_Copy_3"/>
      <w:bookmarkEnd w:id="25"/>
      <w:r>
        <w:rPr>
          <w:sz w:val="28"/>
          <w:szCs w:val="28"/>
        </w:rPr>
        <w:t>указанных в подпунктах 17.1.10 ‒ 17.1.12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«Согласование,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.2. Срок предоставления Услуги составляет 7 (семь)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6" w:name="_anchor_96_Копия_1_Copy_3"/>
      <w:bookmarkEnd w:id="26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при</w:t>
      </w:r>
      <w:proofErr w:type="spellEnd"/>
      <w:r>
        <w:rPr>
          <w:sz w:val="28"/>
          <w:szCs w:val="28"/>
          <w:lang w:val="en-US"/>
        </w:rPr>
        <w:t> </w:t>
      </w:r>
      <w:proofErr w:type="spellStart"/>
      <w:r>
        <w:rPr>
          <w:sz w:val="28"/>
          <w:szCs w:val="28"/>
          <w:lang w:val="en-US"/>
        </w:rPr>
        <w:t>наличии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Правоустанавливающие и</w:t>
      </w:r>
      <w:r>
        <w:rPr>
          <w:sz w:val="28"/>
          <w:szCs w:val="28"/>
          <w:lang w:val="en-US"/>
        </w:rPr>
        <w:t> </w:t>
      </w:r>
      <w:proofErr w:type="spellStart"/>
      <w:r w:rsidRPr="00FC1420">
        <w:rPr>
          <w:sz w:val="28"/>
          <w:szCs w:val="28"/>
        </w:rPr>
        <w:t>правоудостоверяющие</w:t>
      </w:r>
      <w:proofErr w:type="spellEnd"/>
      <w:r w:rsidRPr="00FC1420">
        <w:rPr>
          <w:sz w:val="28"/>
          <w:szCs w:val="28"/>
        </w:rPr>
        <w:t xml:space="preserve"> документы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право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возникло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30.01.1998 года и, если указанные документы (сведения) отсутствуют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Едином государственном реестре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9.4.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были выдано Согласие или согласование, в случаях, если срок действия согласия или согласования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правообладателем земельного участка;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испрашиваемый участок, границы которого не установлены в соответствии с действующим законодательством, земельный участок в соответствии со сведениями ЕГРН носит сведения о временном характере;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не предназначенного для осуществления дорожной деятельности, частично или полностью попадает в границы полосы отвода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частично или полностью попадают в границы утвержденного проекта планировки территории, где не предусмотрено размещение испрашиваемого объекта, либо в границы зоны строительства/реконструкции дорог в соответствии со схемой территориального планирования транспортного обслуживания Московской области, утвержденной Постановлением № 230/8.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4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19.4.3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19.4.4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19.4.5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электронной почте </w:t>
      </w:r>
      <w:r w:rsidRPr="00FC1420">
        <w:rPr>
          <w:sz w:val="28"/>
          <w:szCs w:val="28"/>
        </w:rPr>
        <w:lastRenderedPageBreak/>
        <w:t>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7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19.4.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</w:t>
      </w:r>
      <w:proofErr w:type="spellStart"/>
      <w:r>
        <w:rPr>
          <w:sz w:val="28"/>
          <w:szCs w:val="28"/>
          <w:lang w:val="en-US"/>
        </w:rPr>
        <w:t>Межведомственное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информационное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взаимодействие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ЕГРН.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19.4.7 Регламента.</w:t>
      </w:r>
    </w:p>
    <w:p w:rsidR="00B37317" w:rsidRDefault="0041204B" w:rsidP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37317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B37317">
        <w:rPr>
          <w:sz w:val="28"/>
          <w:szCs w:val="28"/>
        </w:rPr>
        <w:t>Регламенту.</w:t>
      </w:r>
    </w:p>
    <w:p w:rsidR="00541067" w:rsidRDefault="00B37317" w:rsidP="00B37317">
      <w:pPr>
        <w:pStyle w:val="TableContents"/>
        <w:spacing w:after="0" w:line="276" w:lineRule="auto"/>
        <w:ind w:left="0" w:firstLine="709"/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B37317">
        <w:rPr>
          <w:sz w:val="28"/>
          <w:szCs w:val="28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B37317" w:rsidRDefault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также осуществляет контроль сроков предоставления Услуги</w:t>
      </w:r>
      <w:r>
        <w:rPr>
          <w:sz w:val="28"/>
          <w:szCs w:val="28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19.4.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</w:t>
      </w:r>
      <w:proofErr w:type="spellStart"/>
      <w:r>
        <w:rPr>
          <w:sz w:val="28"/>
          <w:szCs w:val="28"/>
          <w:lang w:val="en-US"/>
        </w:rPr>
        <w:t>Предоставление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результата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lastRenderedPageBreak/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результат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>) (</w:t>
      </w:r>
      <w:proofErr w:type="spellStart"/>
      <w:r>
        <w:rPr>
          <w:sz w:val="28"/>
          <w:szCs w:val="28"/>
          <w:lang w:val="en-US"/>
        </w:rPr>
        <w:t>данный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экземпляр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расписки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хранится</w:t>
      </w:r>
      <w:proofErr w:type="spellEnd"/>
      <w:r>
        <w:rPr>
          <w:sz w:val="28"/>
          <w:szCs w:val="28"/>
          <w:lang w:val="en-US"/>
        </w:rPr>
        <w:t xml:space="preserve"> в 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13, 14, 15,</w:t>
      </w:r>
      <w:r>
        <w:rPr>
          <w:sz w:val="28"/>
          <w:szCs w:val="28"/>
        </w:rPr>
        <w:t xml:space="preserve"> </w:t>
      </w:r>
      <w:bookmarkStart w:id="27" w:name="__DdeLink__6048_2857491986_Copy_4"/>
      <w:bookmarkEnd w:id="27"/>
      <w:r>
        <w:rPr>
          <w:sz w:val="28"/>
          <w:szCs w:val="28"/>
        </w:rPr>
        <w:t>указанных в подпунктах 17.1.13 ‒ 17.1.15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«Договор о присоединении объектов дорожного сервиса, стационарных торговых объектов свыше 10 тыс. кв. м. к автомобильным дорогам общего пользования местного значения Московской области», который оформляется в соответствии с Приложением 3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.2. Срок предоставления Услуги составляет 15 (пятнадцать)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15 (пятнадцать)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8" w:name="_anchor_96_Копия_1_Copy_4"/>
      <w:bookmarkEnd w:id="28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при</w:t>
      </w:r>
      <w:proofErr w:type="spellEnd"/>
      <w:r>
        <w:rPr>
          <w:sz w:val="28"/>
          <w:szCs w:val="28"/>
          <w:lang w:val="en-US"/>
        </w:rPr>
        <w:t> </w:t>
      </w:r>
      <w:proofErr w:type="spellStart"/>
      <w:r>
        <w:rPr>
          <w:sz w:val="28"/>
          <w:szCs w:val="28"/>
          <w:lang w:val="en-US"/>
        </w:rPr>
        <w:t>наличии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дороге, либо карта⁠-⁠схема, позволяющая определить место размещения объекта,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указанием </w:t>
      </w:r>
      <w:r w:rsidRPr="00FC1420">
        <w:rPr>
          <w:sz w:val="28"/>
          <w:szCs w:val="28"/>
        </w:rPr>
        <w:lastRenderedPageBreak/>
        <w:t>точки присоединения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Правоустанавливающие и</w:t>
      </w:r>
      <w:r>
        <w:rPr>
          <w:sz w:val="28"/>
          <w:szCs w:val="28"/>
          <w:lang w:val="en-US"/>
        </w:rPr>
        <w:t> </w:t>
      </w:r>
      <w:proofErr w:type="spellStart"/>
      <w:r w:rsidRPr="00FC1420">
        <w:rPr>
          <w:sz w:val="28"/>
          <w:szCs w:val="28"/>
        </w:rPr>
        <w:t>правоудостоверяющие</w:t>
      </w:r>
      <w:proofErr w:type="spellEnd"/>
      <w:r w:rsidRPr="00FC1420">
        <w:rPr>
          <w:sz w:val="28"/>
          <w:szCs w:val="28"/>
        </w:rPr>
        <w:t xml:space="preserve"> документы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право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возникло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30.01.1998 года и, если указанные документы (сведения) отсутствуют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Едином государственном реестре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9.5.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ввод объекта в эксплуатацию для стационарных торговых объектов площадью свыше 10 тыс. кв. м., введенных в эксплуатацию до 16.12.2017.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19.5.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19.5.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было выдано согласие, в случаях, если срок действия согласия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правообладателем земельного участка, к которому запрашивается устройство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к испрашиваемому участку, границы которого не установлены в соответствии с действующим законодательством, земельный участок в соответствии со сведениями ЕГРН носит сведения о временном характере;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отсутствует схема транспортного обслуживания территории, разработанная на основании транспортного моделирования, согласованная с Министерством транспорта и дорожной инфраструктуры Московской области, в случаях установленного вида разрешенного использования земельного участка «жилая застройка», «малоэтажная многоквартирная жилая застройка», </w:t>
      </w:r>
      <w:r>
        <w:rPr>
          <w:sz w:val="28"/>
          <w:szCs w:val="28"/>
        </w:rPr>
        <w:lastRenderedPageBreak/>
        <w:t>«блокированная жилая застройка», «</w:t>
      </w:r>
      <w:proofErr w:type="spellStart"/>
      <w:r>
        <w:rPr>
          <w:sz w:val="28"/>
          <w:szCs w:val="28"/>
        </w:rPr>
        <w:t>среднеэтажная</w:t>
      </w:r>
      <w:proofErr w:type="spellEnd"/>
      <w:r>
        <w:rPr>
          <w:sz w:val="28"/>
          <w:szCs w:val="28"/>
        </w:rPr>
        <w:t xml:space="preserve"> жилая застройка», «многоэтажная жилая застройка (высотная застройка)»;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к автомобильной дороге не соответствует требованиям ГОСТ Р 58653⁠⁠-⁠⁠2019 «Дороги автомобильные общего пользования. Пересечения и примыкания. Технические требования», СП 34.13330.2021 «Автомобильные дороги», СП 42.13330.2016 «Градостроительство. Планировка и застройка городских и сельских поселений»;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 прав собственности на земельные участки третьих лиц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 места устройства примыкания, пересечения (присоединения) объекта осуществляется на участке автомобильной дороги с уклоном, превышающим 40 промилле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объекта к автомобильной дороге предполагается выполнить не на прямом участке автомобильной дороги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препятствует обеспечению сохранности автомобильной дороги (дамбы, мосты, все искусственные сооружения, подходы к ним, тяжеловесный транспорт);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ухудшает видимость на автомобильной дороге и условия обеспечения безопасности дорожного движения и использования этой автомобильной дороги (в соответствии с СП 34.13330.2021 «Автомобильные дороги»);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земельного участка в заявленных целях запрещено или ограничено в соответствии с Земельным кодексом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невозможность организации общего подъезда к другим земельным участкам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не предназначенного для осуществления дорожной деятельности, частично или полностью попадают в границы полосы отвода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объекта к автомобильной дороге предполагается выполнить вблизи автобусной остановки в нарушение требований ГОСТ Р 52766⁠-⁠2007 «Дороги автомобильные общего пользования. Элементы обустройства. Общие требования»; СП 396.1325800.2018 «Улицы и дороги населенных пунктов. Правила градостроительного проектирования»;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отсутствие подтвержденных сведений об оплате услуги в установленный Регламентом срок;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отсутствие утвержденной документации по планировке территории (в случае нахождения объекта в полосе отвода дороги или в границах населенного пункта);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размещение объекта дорожного сервиса не соответствует ГОСТ 33062⁠-⁠2014 «Дороги автомобильные общего пользования. Требования к размещению объектов дорожного и придорожного сервиса».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19.5.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5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19.5.3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19.5.4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19.5.5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7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19.5.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.2. </w:t>
      </w:r>
      <w:proofErr w:type="spellStart"/>
      <w:r>
        <w:rPr>
          <w:sz w:val="28"/>
          <w:szCs w:val="28"/>
          <w:lang w:val="en-US"/>
        </w:rPr>
        <w:t>Межведомственное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информационное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взаимодействие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ЕГРН.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разрешение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ввод объекта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эксплуатацию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стационарных торговых объектов площадью свыше 10 тыс. кв. м., введенных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эксплуатацию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16.12.2017 г.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указываются: наименование объекта, кадастровый номер объекта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адресные ориентиры объекта, площадь объекта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схема транспортного обслуживания территории, разработанная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транспортного моделирования.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указываются: кадастровые (условные) номера земельных участков, адресные ориентиры земельных участков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Pr="00FC1420" w:rsidRDefault="00541067">
      <w:pPr>
        <w:pStyle w:val="TableContents"/>
        <w:spacing w:after="0" w:line="276" w:lineRule="auto"/>
        <w:ind w:left="0" w:firstLine="709"/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рабочих дней.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19.5.7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осуществляет проверку соответствия вида разрешенного использования земельного участка классификатору видов разрешенного использования земельных участков, выявляет наличие/отсутствие противоречий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документации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проверяет возможность выдачи согласия, содержащего технические требования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условия,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части месторасположения объекта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планируемого примыкания, указанного заявителем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Запросе.</w:t>
      </w:r>
    </w:p>
    <w:p w:rsidR="00541067" w:rsidRPr="00B3731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случае, несоответствия вида разрешенного использования земельного участка действующему классификатору видов разрешенного использования земельных участков, наличия противоречий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документации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отсутствия возможности выдачи согласия, содержащего технические требования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условия,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части месторасположения объекта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планируемого примыкания, указанного заявителем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Запросе, должностное лицо, муниципальный служащий, работник Администрации 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37317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B37317">
        <w:rPr>
          <w:sz w:val="28"/>
          <w:szCs w:val="28"/>
        </w:rPr>
        <w:t>Регламенту.</w:t>
      </w:r>
    </w:p>
    <w:p w:rsidR="00B37317" w:rsidRDefault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В случае, если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прилагаемых документах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полном объеме содержится информация, позволяющая направить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адрес заявителя договор о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присоединении объектов дорожного сервиса, стационарных торговых объектов свыше 10 тыс. кв. м. к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автомобильным дорогам общего пользования местного значения Московской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области с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соответствующими техническими условиями, то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должностным лицом, муниципальным служащим Администрации подготавливаются проект такого договора и</w:t>
      </w:r>
      <w:r w:rsidRPr="00B37317">
        <w:rPr>
          <w:sz w:val="28"/>
          <w:szCs w:val="28"/>
        </w:rPr>
        <w:t> </w:t>
      </w:r>
      <w:r w:rsidRPr="0088611A">
        <w:rPr>
          <w:sz w:val="28"/>
          <w:szCs w:val="28"/>
        </w:rPr>
        <w:t>проект согласия, содержащего технические требования и</w:t>
      </w:r>
      <w:r w:rsidRPr="00B37317">
        <w:rPr>
          <w:sz w:val="28"/>
          <w:szCs w:val="28"/>
        </w:rPr>
        <w:t> </w:t>
      </w:r>
      <w:r w:rsidRPr="0088611A">
        <w:rPr>
          <w:sz w:val="28"/>
          <w:szCs w:val="28"/>
        </w:rPr>
        <w:t xml:space="preserve">условия, </w:t>
      </w:r>
      <w:r w:rsidRPr="00B37317">
        <w:rPr>
          <w:sz w:val="28"/>
          <w:szCs w:val="28"/>
        </w:rPr>
        <w:t>которые в целях информирования посредством ВИС направляются в Министерство транспорта и дорожной инфраструктуры Московской области.</w:t>
      </w:r>
    </w:p>
    <w:p w:rsidR="00541067" w:rsidRPr="00FC1420" w:rsidRDefault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</w:t>
      </w:r>
      <w:r w:rsidR="0041204B" w:rsidRPr="00FC1420">
        <w:rPr>
          <w:sz w:val="28"/>
          <w:szCs w:val="28"/>
        </w:rPr>
        <w:t xml:space="preserve"> направляет в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Личный кабинет на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РПГУ договор на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 xml:space="preserve">присоединение объектов дорожного сервиса, стационарных торговых объектов свыше 10 тыс. кв. м. </w:t>
      </w:r>
      <w:r w:rsidR="0041204B" w:rsidRPr="00FC1420">
        <w:rPr>
          <w:sz w:val="28"/>
          <w:szCs w:val="28"/>
        </w:rPr>
        <w:lastRenderedPageBreak/>
        <w:t>к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автомобильным дорогам общего пользования местного значения Московской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области в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форме электронного документа, подписанного усиленной квалифицированной ЭП уполномоченного должностного лица Администрации, 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также счет за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предоставление Услуги.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Заявителю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обеспечивается возможность подписания договора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присоединение объектов дорожного сервиса, стационарных торговых объектов свыше 10 тыс. кв. м.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автомобильным дорогам общего пользования местного значения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области, усиленной квалифицированной ЭП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обращении юридических лиц)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усиленной квалифицированной ЭП, усиленной неквалифицированной ЭП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обращении физических лиц либо их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представителей).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истечении 5 (пяти) рабочих дней после направления (выдачи) заявителю квитанции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оплате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 Услуги проверяет наличие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ГИС ГМП сведений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внесении платы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 Услуги.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отсутствия информации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внесении платы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 Услуги, проект решения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5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выдачи (направления) результата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8 (восемь)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19.5.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.4. </w:t>
      </w:r>
      <w:proofErr w:type="spellStart"/>
      <w:r>
        <w:rPr>
          <w:sz w:val="28"/>
          <w:szCs w:val="28"/>
          <w:lang w:val="en-US"/>
        </w:rPr>
        <w:t>Предоставление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результата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результат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>) (</w:t>
      </w:r>
      <w:proofErr w:type="spellStart"/>
      <w:r>
        <w:rPr>
          <w:sz w:val="28"/>
          <w:szCs w:val="28"/>
          <w:lang w:val="en-US"/>
        </w:rPr>
        <w:t>данный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экземпляр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расписки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хранится</w:t>
      </w:r>
      <w:proofErr w:type="spellEnd"/>
      <w:r>
        <w:rPr>
          <w:sz w:val="28"/>
          <w:szCs w:val="28"/>
          <w:lang w:val="en-US"/>
        </w:rPr>
        <w:t xml:space="preserve"> в 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варианта 16,</w:t>
      </w:r>
      <w:r>
        <w:rPr>
          <w:sz w:val="28"/>
          <w:szCs w:val="28"/>
        </w:rPr>
        <w:t xml:space="preserve"> </w:t>
      </w:r>
      <w:bookmarkStart w:id="29" w:name="__DdeLink__6048_2857491986_Copy_5"/>
      <w:bookmarkEnd w:id="29"/>
      <w:r>
        <w:rPr>
          <w:sz w:val="28"/>
          <w:szCs w:val="28"/>
        </w:rPr>
        <w:t>указанного в подпункте 17.1.16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4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в том числе в случае, если </w:t>
      </w:r>
      <w:r>
        <w:rPr>
          <w:sz w:val="28"/>
          <w:szCs w:val="28"/>
        </w:rPr>
        <w:lastRenderedPageBreak/>
        <w:t>запрос подан заявителем</w:t>
      </w:r>
      <w:bookmarkStart w:id="30" w:name="_anchor_96_Копия_1_Copy_5"/>
      <w:bookmarkEnd w:id="30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при</w:t>
      </w:r>
      <w:proofErr w:type="spellEnd"/>
      <w:r>
        <w:rPr>
          <w:sz w:val="28"/>
          <w:szCs w:val="28"/>
          <w:lang w:val="en-US"/>
        </w:rPr>
        <w:t> </w:t>
      </w:r>
      <w:proofErr w:type="spellStart"/>
      <w:r>
        <w:rPr>
          <w:sz w:val="28"/>
          <w:szCs w:val="28"/>
          <w:lang w:val="en-US"/>
        </w:rPr>
        <w:t>наличии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</w:t>
      </w:r>
      <w:r w:rsidRPr="00FC1420">
        <w:rPr>
          <w:sz w:val="28"/>
          <w:szCs w:val="28"/>
        </w:rPr>
        <w:lastRenderedPageBreak/>
        <w:t xml:space="preserve">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маршрута трассы инженерных коммуникаций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дороге, либо карта⁠-⁠схема, позволяющая определить место размещения объекта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13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устройство </w:t>
      </w:r>
      <w:proofErr w:type="spellStart"/>
      <w:r>
        <w:rPr>
          <w:sz w:val="28"/>
          <w:szCs w:val="28"/>
        </w:rPr>
        <w:t>антенно</w:t>
      </w:r>
      <w:proofErr w:type="spellEnd"/>
      <w:r>
        <w:rPr>
          <w:sz w:val="28"/>
          <w:szCs w:val="28"/>
        </w:rPr>
        <w:t>⁠-⁠мачтового сооружения ухудшает видимость, а также вблизи примыканий с другими автомобильными дорогами и на кривых в плане или на участках с продольными уклонами;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коммуникации предполагается прокладывать в полосе отвода автодороги, на которую разработан проект планировки территории, проектная документация, в том числе проект межевания территории, а также на которые планируется разработать данную документацию, согласно государственной программе Московской области «Развитие и функционирование </w:t>
      </w:r>
      <w:proofErr w:type="spellStart"/>
      <w:r>
        <w:rPr>
          <w:sz w:val="28"/>
          <w:szCs w:val="28"/>
        </w:rPr>
        <w:t>дорожно</w:t>
      </w:r>
      <w:proofErr w:type="spellEnd"/>
      <w:r>
        <w:rPr>
          <w:sz w:val="28"/>
          <w:szCs w:val="28"/>
        </w:rPr>
        <w:t>⁠-⁠транспортного комплекса», предусмотренной к строительству/реконструкции схемой территориального планирования транспортного обслуживания Московской области, утвержденной Постановлением Правительства Московской области № 230/8 от 25.03.2016 «Об утверждении Схемы территориального планирования транспортного обслуживания Московской области» (далее ⁠–⁠ Постановление № 230/8);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пересечение с автомобильной дорогой коммуникаций под острым углом (в соответствии с СП 34.13330.2021 «Автомобильные дороги» пересечения подземных коммуникаций с автомобильными дорогами следует предусматривать под углом от 80° до 100°);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коммуникаций в насыпях автомобильных дорог (за исключением мест пересечений дороги), а также в конструктивных элементах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прокладка, перенос или переустройство инженерных коммуникаций осуществляется к объекту капитального строительства, объекту, не предназначенному для осуществления дорожной деятельности, несогласованного с Администрацией;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размещение коммуникации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(переустройство) коммуникаций через автомобильную дорогу предполагается открытым способом (путем вскрытия проезжей части, в случае если вскрытие неаварийное и производится не по аварийному ордеру);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водоотводных сооружений автомобильных дорог для стока или сброса вод;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обращение заявителя за предоставлением Услуги на маршрут трассы коммуникации, в отношении которого ранее по его запросу (по запросу </w:t>
      </w:r>
      <w:r>
        <w:rPr>
          <w:sz w:val="28"/>
          <w:szCs w:val="28"/>
        </w:rPr>
        <w:lastRenderedPageBreak/>
        <w:t>его бывшего правообладателя) было выдано согласование, в случаях, если срок действия согласования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владельцем инженерных коммуникаций.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6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19.6.3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19.6.4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19.6.5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7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19.6.7 Регламента.</w:t>
      </w:r>
    </w:p>
    <w:p w:rsidR="00541067" w:rsidRPr="00AB3B89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предоставлении Услуги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форме согласно приложению 1 к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Регламенту или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об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отказе в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ее предоставлении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AB3B89">
        <w:rPr>
          <w:sz w:val="28"/>
          <w:szCs w:val="28"/>
        </w:rPr>
        <w:t>5 к Регламенту.</w:t>
      </w:r>
    </w:p>
    <w:p w:rsidR="00541067" w:rsidRPr="00FC1420" w:rsidRDefault="00AB3B89" w:rsidP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B3B89">
        <w:rPr>
          <w:sz w:val="28"/>
          <w:szCs w:val="28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:rsidR="00541067" w:rsidRPr="00AB3B89" w:rsidRDefault="00541067">
      <w:pPr>
        <w:rPr>
          <w:sz w:val="28"/>
          <w:szCs w:val="28"/>
        </w:rPr>
        <w:sectPr w:rsidR="00541067" w:rsidRPr="00AB3B8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 w:rsidRPr="00AB3B89">
        <w:rPr>
          <w:sz w:val="28"/>
          <w:szCs w:val="28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AB3B89" w:rsidRDefault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также осуществляет контроль сроков предоставления Услуги</w:t>
      </w:r>
      <w:r>
        <w:rPr>
          <w:sz w:val="28"/>
          <w:szCs w:val="28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19.6.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.3. </w:t>
      </w:r>
      <w:proofErr w:type="spellStart"/>
      <w:r>
        <w:rPr>
          <w:sz w:val="28"/>
          <w:szCs w:val="28"/>
          <w:lang w:val="en-US"/>
        </w:rPr>
        <w:t>Предоставление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результата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lastRenderedPageBreak/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ЭП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электронную почту. Заявитель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результат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>) (</w:t>
      </w:r>
      <w:proofErr w:type="spellStart"/>
      <w:r>
        <w:rPr>
          <w:sz w:val="28"/>
          <w:szCs w:val="28"/>
          <w:lang w:val="en-US"/>
        </w:rPr>
        <w:t>данный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экземпляр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расписки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хранится</w:t>
      </w:r>
      <w:proofErr w:type="spellEnd"/>
      <w:r>
        <w:rPr>
          <w:sz w:val="28"/>
          <w:szCs w:val="28"/>
          <w:lang w:val="en-US"/>
        </w:rPr>
        <w:t xml:space="preserve"> в 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FC1420">
        <w:rPr>
          <w:sz w:val="28"/>
          <w:szCs w:val="28"/>
        </w:rPr>
        <w:t xml:space="preserve">Либо должностное лицо, работник Администрации направляет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результат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по</w:t>
      </w:r>
      <w:proofErr w:type="spellEnd"/>
      <w:r>
        <w:rPr>
          <w:sz w:val="28"/>
          <w:szCs w:val="28"/>
          <w:lang w:val="en-US"/>
        </w:rPr>
        <w:t> </w:t>
      </w:r>
      <w:proofErr w:type="spellStart"/>
      <w:r>
        <w:rPr>
          <w:sz w:val="28"/>
          <w:szCs w:val="28"/>
          <w:lang w:val="en-US"/>
        </w:rPr>
        <w:t>электронной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почте</w:t>
      </w:r>
      <w:proofErr w:type="spellEnd"/>
      <w:r>
        <w:rPr>
          <w:sz w:val="28"/>
          <w:szCs w:val="28"/>
          <w:lang w:val="en-US"/>
        </w:rPr>
        <w:t>.</w:t>
      </w:r>
      <w:bookmarkStart w:id="31" w:name="_anchor_96"/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FA6E1D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32" w:name="Par372_Копия_1"/>
      <w:bookmarkStart w:id="33" w:name="_Toc125717110_Копия_1"/>
      <w:bookmarkEnd w:id="32"/>
      <w:bookmarkEnd w:id="33"/>
      <w:r w:rsidRPr="00FA6E1D">
        <w:rPr>
          <w:bCs w:val="0"/>
          <w:sz w:val="28"/>
          <w:szCs w:val="28"/>
          <w:lang w:val="en-US"/>
        </w:rPr>
        <w:t>IV</w:t>
      </w:r>
      <w:r w:rsidRPr="00FA6E1D">
        <w:rPr>
          <w:bCs w:val="0"/>
          <w:sz w:val="28"/>
          <w:szCs w:val="28"/>
        </w:rPr>
        <w:t>. Формы контроля за исполнением Регламента</w:t>
      </w:r>
    </w:p>
    <w:p w:rsidR="00541067" w:rsidRPr="00FA6E1D" w:rsidRDefault="00541067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</w:p>
    <w:p w:rsidR="00541067" w:rsidRPr="00FA6E1D" w:rsidRDefault="0041204B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  <w:r w:rsidRPr="00FA6E1D">
        <w:rPr>
          <w:b/>
          <w:sz w:val="28"/>
          <w:szCs w:val="28"/>
        </w:rPr>
        <w:t>20.</w:t>
      </w:r>
      <w:r w:rsidRPr="00FA6E1D">
        <w:rPr>
          <w:b/>
          <w:sz w:val="28"/>
          <w:szCs w:val="28"/>
          <w:lang w:val="en-US"/>
        </w:rPr>
        <w:t> </w:t>
      </w:r>
      <w:r w:rsidRPr="00FA6E1D">
        <w:rPr>
          <w:b/>
          <w:sz w:val="28"/>
          <w:szCs w:val="28"/>
        </w:rPr>
        <w:t>Порядок осуществления текущего контроля за</w:t>
      </w:r>
      <w:r w:rsidRPr="00FA6E1D">
        <w:rPr>
          <w:b/>
          <w:sz w:val="28"/>
          <w:szCs w:val="28"/>
          <w:lang w:val="en-US"/>
        </w:rPr>
        <w:t> </w:t>
      </w:r>
      <w:r w:rsidRPr="00FA6E1D">
        <w:rPr>
          <w:b/>
          <w:sz w:val="28"/>
          <w:szCs w:val="28"/>
        </w:rPr>
        <w:t>соблюдением и</w:t>
      </w:r>
      <w:r w:rsidRPr="00FA6E1D">
        <w:rPr>
          <w:b/>
          <w:sz w:val="28"/>
          <w:szCs w:val="28"/>
          <w:lang w:val="en-US"/>
        </w:rPr>
        <w:t> </w:t>
      </w:r>
      <w:r w:rsidRPr="00FA6E1D">
        <w:rPr>
          <w:b/>
          <w:sz w:val="28"/>
          <w:szCs w:val="28"/>
        </w:rPr>
        <w:t>исполнением ответственными должностными лицами Администрации положений Регламента</w:t>
      </w:r>
      <w:r w:rsidRPr="00FA6E1D">
        <w:rPr>
          <w:b/>
          <w:sz w:val="28"/>
          <w:szCs w:val="28"/>
          <w:lang w:val="en-US"/>
        </w:rPr>
        <w:t> </w:t>
      </w:r>
      <w:r w:rsidRPr="00FA6E1D">
        <w:rPr>
          <w:b/>
          <w:sz w:val="28"/>
          <w:szCs w:val="28"/>
        </w:rPr>
        <w:t>и</w:t>
      </w:r>
      <w:r w:rsidRPr="00FA6E1D">
        <w:rPr>
          <w:b/>
          <w:sz w:val="28"/>
          <w:szCs w:val="28"/>
          <w:lang w:val="en-US"/>
        </w:rPr>
        <w:t> </w:t>
      </w:r>
      <w:r w:rsidRPr="00FA6E1D">
        <w:rPr>
          <w:b/>
          <w:sz w:val="28"/>
          <w:szCs w:val="28"/>
        </w:rPr>
        <w:t>иных нормативных правовых актов Российской</w:t>
      </w:r>
      <w:r w:rsidRPr="00FA6E1D">
        <w:rPr>
          <w:b/>
          <w:sz w:val="28"/>
          <w:szCs w:val="28"/>
          <w:lang w:val="en-US"/>
        </w:rPr>
        <w:t> </w:t>
      </w:r>
      <w:r w:rsidRPr="00FA6E1D">
        <w:rPr>
          <w:b/>
          <w:sz w:val="28"/>
          <w:szCs w:val="28"/>
        </w:rPr>
        <w:t>Федерации, нормативных правовых актов Московской</w:t>
      </w:r>
      <w:r w:rsidRPr="00FA6E1D">
        <w:rPr>
          <w:b/>
          <w:sz w:val="28"/>
          <w:szCs w:val="28"/>
          <w:lang w:val="en-US"/>
        </w:rPr>
        <w:t> </w:t>
      </w:r>
      <w:r w:rsidRPr="00FA6E1D">
        <w:rPr>
          <w:b/>
          <w:sz w:val="28"/>
          <w:szCs w:val="28"/>
        </w:rPr>
        <w:t>области, устанавливающих требования к</w:t>
      </w:r>
      <w:r w:rsidRPr="00FA6E1D">
        <w:rPr>
          <w:b/>
          <w:sz w:val="28"/>
          <w:szCs w:val="28"/>
          <w:lang w:val="en-US"/>
        </w:rPr>
        <w:t> </w:t>
      </w:r>
      <w:r w:rsidRPr="00FA6E1D">
        <w:rPr>
          <w:b/>
          <w:sz w:val="28"/>
          <w:szCs w:val="28"/>
        </w:rPr>
        <w:t>предоставлению Услуги, а</w:t>
      </w:r>
      <w:r w:rsidRPr="00FA6E1D">
        <w:rPr>
          <w:b/>
          <w:sz w:val="28"/>
          <w:szCs w:val="28"/>
          <w:lang w:val="en-US"/>
        </w:rPr>
        <w:t> </w:t>
      </w:r>
      <w:r w:rsidRPr="00FA6E1D">
        <w:rPr>
          <w:b/>
          <w:sz w:val="28"/>
          <w:szCs w:val="28"/>
        </w:rPr>
        <w:t>также принятием ими</w:t>
      </w:r>
      <w:r w:rsidRPr="00FA6E1D">
        <w:rPr>
          <w:b/>
          <w:sz w:val="28"/>
          <w:szCs w:val="28"/>
          <w:lang w:val="en-US"/>
        </w:rPr>
        <w:t> </w:t>
      </w:r>
      <w:r w:rsidRPr="00FA6E1D">
        <w:rPr>
          <w:b/>
          <w:sz w:val="28"/>
          <w:szCs w:val="28"/>
        </w:rPr>
        <w:t>решений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FC1420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541067" w:rsidRDefault="0054106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FA6E1D" w:rsidRDefault="00FA6E1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4" w:name="_Toc125717112"/>
      <w:bookmarkEnd w:id="34"/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21. Порядок и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периодичность осуществления плановых и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внеплановых проверок полноты и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качества предоставления Услуги, в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том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числе порядок и формы контроля за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полнотой и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качеством 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35" w:name="_Toc125717114"/>
      <w:bookmarkEnd w:id="35"/>
      <w:r w:rsidRPr="00FA6E1D">
        <w:rPr>
          <w:bCs w:val="0"/>
          <w:sz w:val="28"/>
          <w:szCs w:val="28"/>
        </w:rPr>
        <w:t>23. Положения, характеризующие требования к порядку и формам контроля</w:t>
      </w: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за предоставлением Услуги, в том числе со стороны граждан,</w:t>
      </w: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их объединений и организаций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которые предусмотрены подразделами 20-22 Регламента.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:rsidR="00541067" w:rsidRDefault="00541067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541067" w:rsidRPr="00FA6E1D" w:rsidRDefault="0041204B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r w:rsidRPr="00FA6E1D">
        <w:rPr>
          <w:bCs w:val="0"/>
          <w:sz w:val="28"/>
          <w:szCs w:val="28"/>
          <w:lang w:val="en-US"/>
        </w:rPr>
        <w:t>V</w:t>
      </w:r>
      <w:r w:rsidRPr="00FA6E1D">
        <w:rPr>
          <w:bCs w:val="0"/>
          <w:sz w:val="28"/>
          <w:szCs w:val="28"/>
        </w:rPr>
        <w:t>. Досудебный (внесудебный) порядок обжалования решений и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действий (бездействия) Администрации, МФЦ, а также</w:t>
      </w:r>
    </w:p>
    <w:p w:rsidR="00541067" w:rsidRPr="00FA6E1D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их должностных лиц, работников</w:t>
      </w:r>
    </w:p>
    <w:p w:rsidR="00541067" w:rsidRPr="00FA6E1D" w:rsidRDefault="00541067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36" w:name="_Toc125717116"/>
      <w:bookmarkEnd w:id="36"/>
      <w:r w:rsidRPr="00FA6E1D">
        <w:rPr>
          <w:bCs w:val="0"/>
          <w:sz w:val="28"/>
          <w:szCs w:val="28"/>
        </w:rPr>
        <w:t>24. Способы информирования заявителей</w:t>
      </w: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 w:rsidRPr="00FA6E1D">
        <w:rPr>
          <w:bCs w:val="0"/>
          <w:sz w:val="28"/>
          <w:szCs w:val="28"/>
        </w:rPr>
        <w:t>о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порядке досудебного (внесудебного) обжалования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lastRenderedPageBreak/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Pr="00FA6E1D" w:rsidRDefault="0041204B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7" w:name="_Toc125717117"/>
      <w:bookmarkEnd w:id="31"/>
      <w:bookmarkEnd w:id="37"/>
      <w:r w:rsidRPr="00FA6E1D">
        <w:rPr>
          <w:bCs w:val="0"/>
          <w:sz w:val="28"/>
          <w:szCs w:val="28"/>
        </w:rPr>
        <w:t>25. Формы и</w:t>
      </w:r>
      <w:r w:rsidRPr="00FA6E1D">
        <w:rPr>
          <w:bCs w:val="0"/>
          <w:sz w:val="28"/>
          <w:szCs w:val="28"/>
          <w:lang w:val="en-US"/>
        </w:rPr>
        <w:t> </w:t>
      </w:r>
      <w:r w:rsidRPr="00FA6E1D">
        <w:rPr>
          <w:bCs w:val="0"/>
          <w:sz w:val="28"/>
          <w:szCs w:val="28"/>
        </w:rPr>
        <w:t>способы подачи заявителями жалобы</w:t>
      </w:r>
      <w:bookmarkStart w:id="38" w:name="_GoBack"/>
      <w:bookmarkEnd w:id="38"/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действий (бездействия) Администрации</w:t>
      </w:r>
      <w:r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08.08.2013 </w:t>
      </w:r>
      <w:r>
        <w:rPr>
          <w:sz w:val="28"/>
          <w:szCs w:val="28"/>
          <w:lang w:eastAsia="ar-SA"/>
        </w:rPr>
        <w:t>№ 601/33 «Об</w:t>
      </w:r>
      <w:r>
        <w:rPr>
          <w:sz w:val="28"/>
          <w:szCs w:val="28"/>
        </w:rPr>
        <w:t> </w:t>
      </w:r>
      <w:r>
        <w:rPr>
          <w:sz w:val="28"/>
          <w:szCs w:val="28"/>
          <w:lang w:eastAsia="ar-SA"/>
        </w:rPr>
        <w:t>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работников»________________ (</w:t>
      </w:r>
      <w:r>
        <w:rPr>
          <w:i/>
          <w:sz w:val="28"/>
          <w:szCs w:val="28"/>
          <w:lang w:eastAsia="ar-SA"/>
        </w:rPr>
        <w:t>указываются реквизиты муниципального правового акта, устанавливающего особенности подачи и</w:t>
      </w:r>
      <w:r>
        <w:rPr>
          <w:i/>
          <w:sz w:val="28"/>
          <w:szCs w:val="28"/>
          <w:lang w:val="en-US"/>
        </w:rPr>
        <w:t> </w:t>
      </w:r>
      <w:r>
        <w:rPr>
          <w:i/>
          <w:sz w:val="28"/>
          <w:szCs w:val="28"/>
          <w:lang w:eastAsia="ar-SA"/>
        </w:rPr>
        <w:t>рассмотрения жалоб на</w:t>
      </w:r>
      <w:r>
        <w:rPr>
          <w:i/>
          <w:sz w:val="28"/>
          <w:szCs w:val="28"/>
          <w:lang w:val="en-US"/>
        </w:rPr>
        <w:t> </w:t>
      </w:r>
      <w:r>
        <w:rPr>
          <w:i/>
          <w:sz w:val="28"/>
          <w:szCs w:val="28"/>
          <w:lang w:eastAsia="ar-SA"/>
        </w:rPr>
        <w:t>решения и</w:t>
      </w:r>
      <w:r>
        <w:rPr>
          <w:i/>
          <w:sz w:val="28"/>
          <w:szCs w:val="28"/>
          <w:lang w:val="en-US"/>
        </w:rPr>
        <w:t> </w:t>
      </w:r>
      <w:r>
        <w:rPr>
          <w:i/>
          <w:sz w:val="28"/>
          <w:szCs w:val="28"/>
          <w:lang w:eastAsia="ar-SA"/>
        </w:rPr>
        <w:t>действия (бездействие) органов местного самоуправления муниципального образования Московской области и</w:t>
      </w:r>
      <w:r>
        <w:rPr>
          <w:i/>
          <w:sz w:val="28"/>
          <w:szCs w:val="28"/>
          <w:lang w:val="en-US"/>
        </w:rPr>
        <w:t> </w:t>
      </w:r>
      <w:r>
        <w:rPr>
          <w:i/>
          <w:sz w:val="28"/>
          <w:szCs w:val="28"/>
          <w:lang w:eastAsia="ar-SA"/>
        </w:rPr>
        <w:t>их</w:t>
      </w:r>
      <w:r>
        <w:rPr>
          <w:i/>
          <w:sz w:val="28"/>
          <w:szCs w:val="28"/>
          <w:lang w:val="en-US"/>
        </w:rPr>
        <w:t> </w:t>
      </w:r>
      <w:r>
        <w:rPr>
          <w:i/>
          <w:sz w:val="28"/>
          <w:szCs w:val="28"/>
          <w:lang w:eastAsia="ar-SA"/>
        </w:rPr>
        <w:t>должностных лиц, работников</w:t>
      </w:r>
      <w:r>
        <w:rPr>
          <w:i/>
          <w:iCs/>
          <w:sz w:val="28"/>
          <w:szCs w:val="28"/>
          <w:lang w:eastAsia="ar-SA"/>
        </w:rPr>
        <w:t>)</w:t>
      </w:r>
      <w:r>
        <w:rPr>
          <w:sz w:val="28"/>
          <w:szCs w:val="28"/>
          <w:lang w:eastAsia="ar-SA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МФЦ, Учредителю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FC1420">
        <w:rPr>
          <w:rStyle w:val="20"/>
          <w:b w:val="0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МФЦ, Учредителя МФЦ</w:t>
      </w:r>
      <w:r>
        <w:rPr>
          <w:sz w:val="28"/>
          <w:szCs w:val="28"/>
        </w:rPr>
        <w:t xml:space="preserve"> в сети Интернет.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25.4.3. ЕПГУ, РПГУ, за исключением жалоб на решения и действия (бездействие) МФЦ и их работников.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МФЦ, Учредителем МФЦ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sectPr w:rsidR="00541067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526" w:rsidRDefault="00406526">
      <w:pPr>
        <w:spacing w:after="0" w:line="240" w:lineRule="auto"/>
      </w:pPr>
      <w:r>
        <w:separator/>
      </w:r>
    </w:p>
  </w:endnote>
  <w:endnote w:type="continuationSeparator" w:id="0">
    <w:p w:rsidR="00406526" w:rsidRDefault="00406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1"/>
    <w:family w:val="auto"/>
    <w:pitch w:val="default"/>
  </w:font>
  <w:font w:name="Open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526" w:rsidRDefault="00406526">
      <w:pPr>
        <w:spacing w:after="0" w:line="240" w:lineRule="auto"/>
      </w:pPr>
      <w:r>
        <w:separator/>
      </w:r>
    </w:p>
  </w:footnote>
  <w:footnote w:type="continuationSeparator" w:id="0">
    <w:p w:rsidR="00406526" w:rsidRDefault="00406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46F" w:rsidRDefault="008A346F">
    <w:pPr>
      <w:pStyle w:val="af0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FA6E1D">
      <w:rPr>
        <w:noProof/>
        <w:sz w:val="28"/>
        <w:szCs w:val="28"/>
      </w:rPr>
      <w:t>22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46F" w:rsidRDefault="008A346F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 w:rsidR="00FA6E1D">
      <w:rPr>
        <w:noProof/>
      </w:rPr>
      <w:t>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32F13"/>
    <w:multiLevelType w:val="multilevel"/>
    <w:tmpl w:val="355C68A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E22366E"/>
    <w:multiLevelType w:val="multilevel"/>
    <w:tmpl w:val="B7AE2D6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35A77CA"/>
    <w:multiLevelType w:val="multilevel"/>
    <w:tmpl w:val="C488459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E1E3DA1"/>
    <w:multiLevelType w:val="multilevel"/>
    <w:tmpl w:val="F6B4043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6F6A0E3E"/>
    <w:multiLevelType w:val="multilevel"/>
    <w:tmpl w:val="32EA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067"/>
    <w:rsid w:val="000E4FA8"/>
    <w:rsid w:val="001E40EB"/>
    <w:rsid w:val="00255101"/>
    <w:rsid w:val="00367F6A"/>
    <w:rsid w:val="00406526"/>
    <w:rsid w:val="0041204B"/>
    <w:rsid w:val="004A5F71"/>
    <w:rsid w:val="00541067"/>
    <w:rsid w:val="008A346F"/>
    <w:rsid w:val="00932E6C"/>
    <w:rsid w:val="00AB3B89"/>
    <w:rsid w:val="00B232DB"/>
    <w:rsid w:val="00B37317"/>
    <w:rsid w:val="00FA6E1D"/>
    <w:rsid w:val="00FB644A"/>
    <w:rsid w:val="00FC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EC8EA"/>
  <w15:docId w15:val="{145E3399-8253-44C6-A1F0-1A2A38EC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character" w:styleId="aa">
    <w:name w:val="Emphasis"/>
    <w:qFormat/>
    <w:rPr>
      <w:i/>
      <w:iCs/>
    </w:rPr>
  </w:style>
  <w:style w:type="character" w:styleId="ab">
    <w:name w:val="Hyperlink"/>
    <w:rPr>
      <w:color w:val="000080"/>
      <w:u w:val="single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c">
    <w:name w:val="List"/>
    <w:basedOn w:val="a0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e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e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HeaderandFooter"/>
  </w:style>
  <w:style w:type="paragraph" w:customStyle="1" w:styleId="HeaderLeft">
    <w:name w:val="Header Left"/>
    <w:basedOn w:val="af0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1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qFormat/>
    <w:pPr>
      <w:spacing w:before="200" w:after="0"/>
      <w:ind w:left="864" w:right="864" w:firstLine="0"/>
      <w:jc w:val="center"/>
    </w:pPr>
    <w:rPr>
      <w:i/>
      <w:iCs/>
      <w:color w:val="40404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29479</Words>
  <Characters>168035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Удачев Алексей Павлович</dc:creator>
  <dc:description/>
  <cp:lastModifiedBy>USER-23-012</cp:lastModifiedBy>
  <cp:revision>4</cp:revision>
  <dcterms:created xsi:type="dcterms:W3CDTF">2025-09-09T11:53:00Z</dcterms:created>
  <dcterms:modified xsi:type="dcterms:W3CDTF">2025-09-10T07:12:00Z</dcterms:modified>
  <dc:language>en-US</dc:language>
</cp:coreProperties>
</file>